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19" w:rsidRDefault="00A91219">
      <w:pPr>
        <w:spacing w:after="0"/>
        <w:jc w:val="right"/>
        <w:rPr>
          <w:rFonts w:ascii="Times New Roman" w:eastAsia="Times New Roman" w:hAnsi="Times New Roman" w:cs="Times New Roman"/>
          <w:sz w:val="20"/>
          <w:lang w:val="en-GB"/>
        </w:rPr>
      </w:pPr>
      <w:bookmarkStart w:id="0" w:name="_GoBack"/>
      <w:bookmarkEnd w:id="0"/>
    </w:p>
    <w:p w:rsidR="00A958D6" w:rsidRPr="008576E9" w:rsidRDefault="009365B3">
      <w:pPr>
        <w:spacing w:after="0"/>
        <w:jc w:val="right"/>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 xml:space="preserve">APPROVED on 26 April 2018 </w:t>
      </w:r>
      <w:r w:rsidRPr="008576E9">
        <w:rPr>
          <w:rFonts w:ascii="Times New Roman" w:eastAsia="Times New Roman" w:hAnsi="Times New Roman" w:cs="Times New Roman"/>
          <w:sz w:val="20"/>
          <w:lang w:val="en-GB"/>
        </w:rPr>
        <w:br/>
        <w:t>by the meeting Protocol No. VZ- of</w:t>
      </w:r>
    </w:p>
    <w:p w:rsidR="00A958D6" w:rsidRPr="008576E9" w:rsidRDefault="009365B3">
      <w:pPr>
        <w:spacing w:after="0"/>
        <w:rPr>
          <w:rFonts w:ascii="Times New Roman" w:eastAsia="Times New Roman" w:hAnsi="Times New Roman" w:cs="Times New Roman"/>
          <w:sz w:val="20"/>
          <w:lang w:val="en-GB"/>
        </w:rPr>
      </w:pPr>
      <w:r w:rsidRPr="008576E9">
        <w:rPr>
          <w:rFonts w:ascii="Times New Roman" w:eastAsia="Times New Roman" w:hAnsi="Times New Roman" w:cs="Times New Roman"/>
          <w:i/>
          <w:sz w:val="20"/>
          <w:lang w:val="en-GB"/>
        </w:rPr>
        <w:t>/Logo/</w:t>
      </w:r>
      <w:r w:rsidRPr="008576E9">
        <w:rPr>
          <w:rFonts w:ascii="Times New Roman" w:eastAsia="Times New Roman" w:hAnsi="Times New Roman" w:cs="Times New Roman"/>
          <w:sz w:val="20"/>
          <w:lang w:val="en-GB"/>
        </w:rPr>
        <w:tab/>
      </w:r>
      <w:r w:rsidRPr="008576E9">
        <w:rPr>
          <w:rFonts w:ascii="Times New Roman" w:eastAsia="Times New Roman" w:hAnsi="Times New Roman" w:cs="Times New Roman"/>
          <w:sz w:val="20"/>
          <w:lang w:val="en-GB"/>
        </w:rPr>
        <w:tab/>
        <w:t xml:space="preserve">                                                       Selection Commission for External Service Providers</w:t>
      </w:r>
      <w:r w:rsidRPr="008576E9">
        <w:rPr>
          <w:rFonts w:ascii="Times New Roman" w:eastAsia="Times New Roman" w:hAnsi="Times New Roman" w:cs="Times New Roman"/>
          <w:sz w:val="20"/>
          <w:lang w:val="en-GB"/>
        </w:rPr>
        <w:br/>
      </w:r>
    </w:p>
    <w:p w:rsidR="00A958D6" w:rsidRPr="008576E9" w:rsidRDefault="009365B3">
      <w:pPr>
        <w:spacing w:after="0"/>
        <w:jc w:val="center"/>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Ministry of Foreign Affairs of the Republic of Lithuania</w:t>
      </w:r>
    </w:p>
    <w:p w:rsidR="00A958D6" w:rsidRPr="008576E9" w:rsidRDefault="009365B3">
      <w:pPr>
        <w:spacing w:after="0"/>
        <w:jc w:val="center"/>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Invitation to submit applications in selection of external service providers accepting national (D) visa applications submitted in Ukraine</w:t>
      </w:r>
      <w:r w:rsidRPr="008576E9">
        <w:rPr>
          <w:rFonts w:ascii="Times New Roman" w:eastAsia="Times New Roman" w:hAnsi="Times New Roman" w:cs="Times New Roman"/>
          <w:b/>
          <w:sz w:val="24"/>
          <w:lang w:val="en-GB"/>
        </w:rPr>
        <w:br/>
      </w:r>
    </w:p>
    <w:p w:rsidR="00CE5817" w:rsidRPr="008576E9" w:rsidRDefault="00CE5817">
      <w:pPr>
        <w:spacing w:after="0"/>
        <w:jc w:val="center"/>
        <w:rPr>
          <w:rFonts w:ascii="Times New Roman" w:eastAsia="Times New Roman" w:hAnsi="Times New Roman" w:cs="Times New Roman"/>
          <w:b/>
          <w:sz w:val="24"/>
          <w:lang w:val="en-GB"/>
        </w:rPr>
      </w:pPr>
    </w:p>
    <w:p w:rsidR="00CE5817" w:rsidRPr="008576E9" w:rsidRDefault="00CE5817">
      <w:pPr>
        <w:spacing w:after="0"/>
        <w:jc w:val="center"/>
        <w:rPr>
          <w:rFonts w:ascii="Times New Roman" w:eastAsia="Times New Roman" w:hAnsi="Times New Roman" w:cs="Times New Roman"/>
          <w:b/>
          <w:sz w:val="24"/>
          <w:lang w:val="en-GB"/>
        </w:rPr>
      </w:pPr>
    </w:p>
    <w:p w:rsidR="00101A16" w:rsidRPr="008576E9" w:rsidRDefault="00101A16" w:rsidP="00101A16">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 xml:space="preserve">General </w:t>
      </w:r>
      <w:r w:rsidR="009365B3" w:rsidRPr="008576E9">
        <w:rPr>
          <w:rFonts w:ascii="Times New Roman" w:eastAsia="Times New Roman" w:hAnsi="Times New Roman" w:cs="Times New Roman"/>
          <w:b/>
          <w:sz w:val="24"/>
          <w:lang w:val="en-GB"/>
        </w:rPr>
        <w:t>information</w:t>
      </w:r>
    </w:p>
    <w:p w:rsidR="00A958D6" w:rsidRPr="008576E9" w:rsidRDefault="009365B3" w:rsidP="00101A16">
      <w:pPr>
        <w:spacing w:after="0" w:line="240" w:lineRule="auto"/>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In order to facilitate the conditions for persons seeking to obtain visas, the </w:t>
      </w:r>
      <w:r w:rsidR="0074348A" w:rsidRPr="008576E9">
        <w:rPr>
          <w:rFonts w:ascii="Times New Roman" w:eastAsia="Times New Roman" w:hAnsi="Times New Roman" w:cs="Times New Roman"/>
          <w:sz w:val="24"/>
          <w:lang w:val="en-GB"/>
        </w:rPr>
        <w:t xml:space="preserve">Ministry of Foreign Affairs of </w:t>
      </w:r>
      <w:r w:rsidRPr="008576E9">
        <w:rPr>
          <w:rFonts w:ascii="Times New Roman" w:eastAsia="Times New Roman" w:hAnsi="Times New Roman" w:cs="Times New Roman"/>
          <w:sz w:val="24"/>
          <w:lang w:val="en-GB"/>
        </w:rPr>
        <w:t xml:space="preserve">the Republic of Lithuania (hereinafter referred to as the Ministry of Foreign Affairs) seeks to develop its cooperation with external service providers. For this purpose and in accordance with the  Law On the Legal Status of Aliens of the Republic of Lithuania, Art. 40, Art. 43 and Art. 44 of Regulation (EC) No. 810/2009 of the European Parliament and the Council establishing a Community Code on Visas (hereinafter referred to as the Visa Code), and under the approved procedure for the issuance of a visa under the Order No. 1V-899/V-33028 “On the Approval of the Procedure for the Issuance of a Visa” of the Minister of the Interior of the Republic of Lithuania and the Minister of Foreign Affairs of the Republic of Lithuania of 28 December 2017, the Ministry of Foreign Affairs invites you to submit applications in selection of external service providers accepting national (D) visa applications submitted. A fixed-term cooperation agreement of 3 years (hereinafter referred to as the contract) will be concluded with the winner but no earlier than 45 days after the </w:t>
      </w:r>
      <w:r w:rsidR="0074348A" w:rsidRPr="008576E9">
        <w:rPr>
          <w:rFonts w:ascii="Times New Roman" w:eastAsia="Times New Roman" w:hAnsi="Times New Roman" w:cs="Times New Roman"/>
          <w:sz w:val="24"/>
          <w:lang w:val="en-GB"/>
        </w:rPr>
        <w:t xml:space="preserve">adoption of </w:t>
      </w:r>
      <w:r w:rsidRPr="008576E9">
        <w:rPr>
          <w:rFonts w:ascii="Times New Roman" w:eastAsia="Times New Roman" w:hAnsi="Times New Roman" w:cs="Times New Roman"/>
          <w:sz w:val="24"/>
          <w:lang w:val="en-GB"/>
        </w:rPr>
        <w:t>decision on the results of the selection</w:t>
      </w:r>
      <w:r w:rsidR="0074348A" w:rsidRPr="008576E9">
        <w:rPr>
          <w:rFonts w:ascii="Times New Roman" w:eastAsia="Times New Roman" w:hAnsi="Times New Roman" w:cs="Times New Roman"/>
          <w:sz w:val="24"/>
          <w:lang w:val="en-GB"/>
        </w:rPr>
        <w:t xml:space="preserve"> of the provider</w:t>
      </w:r>
      <w:r w:rsidRPr="008576E9">
        <w:rPr>
          <w:rFonts w:ascii="Times New Roman" w:eastAsia="Times New Roman" w:hAnsi="Times New Roman" w:cs="Times New Roman"/>
          <w:sz w:val="24"/>
          <w:lang w:val="en-GB"/>
        </w:rPr>
        <w:t>.</w:t>
      </w:r>
    </w:p>
    <w:p w:rsidR="00101A16" w:rsidRPr="008576E9" w:rsidRDefault="00101A16">
      <w:pPr>
        <w:rPr>
          <w:rFonts w:ascii="Times New Roman" w:eastAsia="Times New Roman" w:hAnsi="Times New Roman" w:cs="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38"/>
      </w:tblGrid>
      <w:tr w:rsidR="00101A16" w:rsidRPr="008576E9" w:rsidTr="00101A16">
        <w:tc>
          <w:tcPr>
            <w:tcW w:w="9854" w:type="dxa"/>
            <w:shd w:val="clear" w:color="auto" w:fill="BFBFBF" w:themeFill="background1" w:themeFillShade="BF"/>
          </w:tcPr>
          <w:p w:rsidR="00101A16" w:rsidRPr="008576E9" w:rsidRDefault="00101A16" w:rsidP="00101A16">
            <w:pPr>
              <w:spacing w:before="60" w:after="60"/>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1. OBJECT</w:t>
            </w:r>
          </w:p>
        </w:tc>
      </w:tr>
    </w:tbl>
    <w:p w:rsidR="00A958D6" w:rsidRPr="008576E9" w:rsidRDefault="00A958D6" w:rsidP="00101A16">
      <w:pPr>
        <w:shd w:val="clear" w:color="auto" w:fill="FFFFFF" w:themeFill="background1"/>
        <w:rPr>
          <w:rFonts w:ascii="Times New Roman" w:eastAsia="Times New Roman" w:hAnsi="Times New Roman" w:cs="Times New Roman"/>
          <w:b/>
          <w:sz w:val="24"/>
          <w:lang w:val="en-GB"/>
        </w:rPr>
      </w:pPr>
    </w:p>
    <w:p w:rsidR="00A958D6" w:rsidRPr="008576E9" w:rsidRDefault="00101A16" w:rsidP="00101A16">
      <w:pPr>
        <w:jc w:val="both"/>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1.1.</w:t>
      </w:r>
      <w:r w:rsidRPr="008576E9">
        <w:rPr>
          <w:rFonts w:ascii="Times New Roman" w:eastAsia="Times New Roman" w:hAnsi="Times New Roman" w:cs="Times New Roman"/>
          <w:sz w:val="24"/>
          <w:lang w:val="en-GB"/>
        </w:rPr>
        <w:t xml:space="preserve"> </w:t>
      </w:r>
      <w:r w:rsidR="005500DD" w:rsidRPr="008576E9">
        <w:rPr>
          <w:rFonts w:ascii="Times New Roman" w:eastAsia="Times New Roman" w:hAnsi="Times New Roman" w:cs="Times New Roman"/>
          <w:sz w:val="24"/>
          <w:lang w:val="en-GB"/>
        </w:rPr>
        <w:t>The Ministry of Foreign Affairs invites to submit applications for participation in the selection of external service providers (hereinafter referred to as “Providers”) to carry out the following tasks, related to applications of Ukrainian citizens and foreigners permanently residing in Ukraine to issue national visas (D) visas in Ukraine (on a basis of issuance of all national visas (D) or by a decision of the Ministry of Foreign Affairs - for part of them), to the extent established in Article 43(6) of the Visa Code:</w:t>
      </w:r>
    </w:p>
    <w:p w:rsidR="00CE5817" w:rsidRPr="008576E9" w:rsidRDefault="00CE5817" w:rsidP="00CE5817">
      <w:pPr>
        <w:rPr>
          <w:rFonts w:ascii="Times New Roman" w:eastAsia="Times New Roman" w:hAnsi="Times New Roman" w:cs="Times New Roman"/>
          <w:sz w:val="24"/>
          <w:lang w:val="en-GB"/>
        </w:rPr>
      </w:pPr>
    </w:p>
    <w:p w:rsidR="00101A16" w:rsidRPr="008576E9" w:rsidRDefault="009365B3" w:rsidP="00CE5817">
      <w:pPr>
        <w:pStyle w:val="ListParagraph"/>
        <w:numPr>
          <w:ilvl w:val="0"/>
          <w:numId w:val="10"/>
        </w:numPr>
        <w:ind w:left="924" w:hanging="357"/>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providing general information on visa requirements and application forms</w:t>
      </w:r>
    </w:p>
    <w:p w:rsidR="00101A16" w:rsidRPr="008576E9" w:rsidRDefault="00101A16" w:rsidP="00101A16">
      <w:pPr>
        <w:jc w:val="both"/>
        <w:rPr>
          <w:rFonts w:ascii="Times New Roman" w:eastAsia="Times New Roman" w:hAnsi="Times New Roman" w:cs="Times New Roman"/>
          <w:sz w:val="24"/>
          <w:lang w:val="en-GB"/>
        </w:rPr>
      </w:pPr>
    </w:p>
    <w:p w:rsidR="00A958D6" w:rsidRPr="008576E9" w:rsidRDefault="009365B3" w:rsidP="00101A16">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provides information via telephone, special email address and at the visa centre institution on the legal visa requirements (application form, ways of filling it out, supporting documents, photo requirements, etc.), the amount and method of payment of the consular fee for the visa application, deadline for processing the application, the requirement to submit</w:t>
      </w:r>
      <w:r w:rsidRPr="008576E9">
        <w:rPr>
          <w:rFonts w:ascii="Times New Roman" w:eastAsia="Times New Roman" w:hAnsi="Times New Roman" w:cs="Times New Roman"/>
          <w:sz w:val="24"/>
          <w:lang w:val="en-GB"/>
        </w:rPr>
        <w:br/>
        <w:t>biometric identifiers. The Provider ensures that all persons who personally enter the visa</w:t>
      </w:r>
      <w:r w:rsidRPr="008576E9">
        <w:rPr>
          <w:rFonts w:ascii="Times New Roman" w:eastAsia="Times New Roman" w:hAnsi="Times New Roman" w:cs="Times New Roman"/>
          <w:sz w:val="24"/>
          <w:lang w:val="en-GB"/>
        </w:rPr>
        <w:br/>
        <w:t xml:space="preserve">centres would receive all the necessary information on the procedure for </w:t>
      </w:r>
      <w:r w:rsidR="000164C7" w:rsidRPr="008576E9">
        <w:rPr>
          <w:rFonts w:ascii="Times New Roman" w:eastAsia="Times New Roman" w:hAnsi="Times New Roman" w:cs="Times New Roman"/>
          <w:sz w:val="24"/>
          <w:lang w:val="en-GB"/>
        </w:rPr>
        <w:t xml:space="preserve">acceptance </w:t>
      </w:r>
      <w:r w:rsidRPr="008576E9">
        <w:rPr>
          <w:rFonts w:ascii="Times New Roman" w:eastAsia="Times New Roman" w:hAnsi="Times New Roman" w:cs="Times New Roman"/>
          <w:sz w:val="24"/>
          <w:lang w:val="en-GB"/>
        </w:rPr>
        <w:t xml:space="preserve">and evaluation of visa applications. The Provider provides this service free of charge, with </w:t>
      </w:r>
      <w:r w:rsidR="000164C7" w:rsidRPr="008576E9">
        <w:rPr>
          <w:rFonts w:ascii="Times New Roman" w:eastAsia="Times New Roman" w:hAnsi="Times New Roman" w:cs="Times New Roman"/>
          <w:sz w:val="24"/>
          <w:lang w:val="en-GB"/>
        </w:rPr>
        <w:t xml:space="preserve">an </w:t>
      </w:r>
      <w:r w:rsidRPr="008576E9">
        <w:rPr>
          <w:rFonts w:ascii="Times New Roman" w:eastAsia="Times New Roman" w:hAnsi="Times New Roman" w:cs="Times New Roman"/>
          <w:sz w:val="24"/>
          <w:lang w:val="en-GB"/>
        </w:rPr>
        <w:t>exception of the usual local phone call rates valid in that country.</w:t>
      </w:r>
    </w:p>
    <w:p w:rsidR="00CE5817" w:rsidRPr="008576E9" w:rsidRDefault="00CE5817" w:rsidP="00CE5817">
      <w:pPr>
        <w:jc w:val="both"/>
        <w:rPr>
          <w:rFonts w:ascii="Times New Roman" w:eastAsia="Times New Roman" w:hAnsi="Times New Roman" w:cs="Times New Roman"/>
          <w:sz w:val="24"/>
          <w:lang w:val="en-GB"/>
        </w:rPr>
      </w:pPr>
    </w:p>
    <w:p w:rsidR="00CE5817" w:rsidRPr="008576E9" w:rsidRDefault="009365B3" w:rsidP="00CE5817">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lastRenderedPageBreak/>
        <w:t xml:space="preserve">The Provider creates and manages the website for applicants in the Ukrainian, English and other foreign language(s) specified by the Ministry of Foreign Affairs or the Embassy of the Republic of Lithuania in Ukraine (hereinafter referred to as the Lithuanian Visa Service), where information on the legal basis and procedures related to the issuance of visas is uploaded and updated regularly. The Provider shall post, update or remove information only with the consent of the Lithuanian Visa Service. The link to the electronic application module and the visa application form with </w:t>
      </w:r>
      <w:r w:rsidR="000164C7" w:rsidRPr="008576E9">
        <w:rPr>
          <w:rFonts w:ascii="Times New Roman" w:eastAsia="Times New Roman" w:hAnsi="Times New Roman" w:cs="Times New Roman"/>
          <w:sz w:val="24"/>
          <w:lang w:val="en-GB"/>
        </w:rPr>
        <w:t xml:space="preserve">an </w:t>
      </w:r>
      <w:r w:rsidRPr="008576E9">
        <w:rPr>
          <w:rFonts w:ascii="Times New Roman" w:eastAsia="Times New Roman" w:hAnsi="Times New Roman" w:cs="Times New Roman"/>
          <w:sz w:val="24"/>
          <w:lang w:val="en-GB"/>
        </w:rPr>
        <w:t>option to fill them out, download and print them must be placed on the Provider’s website.</w:t>
      </w:r>
    </w:p>
    <w:p w:rsidR="00CE5817" w:rsidRPr="008576E9" w:rsidRDefault="009365B3" w:rsidP="00CE5817">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shall also inform applicants of the possibility and procedure for appealing against a decision to refuse a visa. The Lithuanian Visa Service will inform the Provider about the information to be provided to the applicants.</w:t>
      </w:r>
    </w:p>
    <w:p w:rsidR="00CE5817" w:rsidRPr="008576E9" w:rsidRDefault="00CE5817" w:rsidP="00CE5817">
      <w:pPr>
        <w:jc w:val="both"/>
        <w:rPr>
          <w:rFonts w:ascii="Times New Roman" w:eastAsia="Times New Roman" w:hAnsi="Times New Roman" w:cs="Times New Roman"/>
          <w:sz w:val="24"/>
          <w:lang w:val="en-GB"/>
        </w:rPr>
      </w:pPr>
    </w:p>
    <w:p w:rsidR="00CE5817" w:rsidRPr="008576E9" w:rsidRDefault="009365B3" w:rsidP="00CE5817">
      <w:pPr>
        <w:pStyle w:val="ListParagraph"/>
        <w:numPr>
          <w:ilvl w:val="0"/>
          <w:numId w:val="10"/>
        </w:numPr>
        <w:ind w:left="924" w:hanging="357"/>
        <w:jc w:val="both"/>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informing the person submitting the application of the required supporting documents on the basis of a checklist</w:t>
      </w:r>
    </w:p>
    <w:p w:rsidR="00A958D6" w:rsidRPr="008576E9" w:rsidRDefault="009365B3" w:rsidP="00CE5817">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Lithuanian Visa Service will inform the provider about the information to be provided to applicants of the supporting documents to be submitted by the visa applicant and, if necessary, indicate the applicant groups which are not subject to the requirement to submit one or more specific documents. The Lithuanian Visa Service will provide the Provider with control lists of documents.</w:t>
      </w:r>
    </w:p>
    <w:p w:rsidR="00CE5817" w:rsidRPr="008576E9" w:rsidRDefault="00CE5817" w:rsidP="00CE5817">
      <w:pPr>
        <w:jc w:val="both"/>
        <w:rPr>
          <w:rFonts w:ascii="Times New Roman" w:eastAsia="Times New Roman" w:hAnsi="Times New Roman" w:cs="Times New Roman"/>
          <w:sz w:val="24"/>
          <w:lang w:val="en-GB"/>
        </w:rPr>
      </w:pPr>
    </w:p>
    <w:p w:rsidR="00A958D6" w:rsidRPr="008576E9" w:rsidRDefault="000164C7" w:rsidP="00CE5817">
      <w:pPr>
        <w:pStyle w:val="ListParagraph"/>
        <w:numPr>
          <w:ilvl w:val="0"/>
          <w:numId w:val="10"/>
        </w:numPr>
        <w:ind w:left="924" w:hanging="357"/>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collecting data and receiving</w:t>
      </w:r>
      <w:r w:rsidR="009365B3" w:rsidRPr="008576E9">
        <w:rPr>
          <w:rFonts w:ascii="Times New Roman" w:eastAsia="Times New Roman" w:hAnsi="Times New Roman" w:cs="Times New Roman"/>
          <w:b/>
          <w:sz w:val="24"/>
          <w:lang w:val="en-GB"/>
        </w:rPr>
        <w:t xml:space="preserve"> applications (including collection of biometric identifiers)</w:t>
      </w:r>
      <w:r w:rsidR="005500DD" w:rsidRPr="008576E9">
        <w:rPr>
          <w:rFonts w:ascii="Times New Roman" w:eastAsia="Times New Roman" w:hAnsi="Times New Roman" w:cs="Times New Roman"/>
          <w:b/>
          <w:sz w:val="24"/>
          <w:lang w:val="en-GB"/>
        </w:rPr>
        <w:t>,</w:t>
      </w:r>
      <w:r w:rsidR="009365B3" w:rsidRPr="008576E9">
        <w:rPr>
          <w:rFonts w:ascii="Times New Roman" w:eastAsia="Times New Roman" w:hAnsi="Times New Roman" w:cs="Times New Roman"/>
          <w:b/>
          <w:sz w:val="24"/>
          <w:lang w:val="en-GB"/>
        </w:rPr>
        <w:t xml:space="preserve"> </w:t>
      </w:r>
      <w:r w:rsidR="005500DD" w:rsidRPr="008576E9">
        <w:rPr>
          <w:rFonts w:ascii="Times New Roman" w:eastAsia="Times New Roman" w:hAnsi="Times New Roman"/>
          <w:b/>
          <w:sz w:val="24"/>
          <w:szCs w:val="24"/>
        </w:rPr>
        <w:t>verify the authenticity of the supporting documents submitted by the visa applicant and the authenticity of the facts contained therein</w:t>
      </w:r>
      <w:r w:rsidR="005500DD" w:rsidRPr="008576E9">
        <w:rPr>
          <w:rFonts w:ascii="Times New Roman" w:eastAsia="Times New Roman" w:hAnsi="Times New Roman" w:cs="Times New Roman"/>
          <w:b/>
          <w:sz w:val="24"/>
          <w:lang w:val="en-GB"/>
        </w:rPr>
        <w:t xml:space="preserve"> </w:t>
      </w:r>
      <w:r w:rsidR="009365B3" w:rsidRPr="008576E9">
        <w:rPr>
          <w:rFonts w:ascii="Times New Roman" w:eastAsia="Times New Roman" w:hAnsi="Times New Roman" w:cs="Times New Roman"/>
          <w:b/>
          <w:sz w:val="24"/>
          <w:lang w:val="en-GB"/>
        </w:rPr>
        <w:t>and forward</w:t>
      </w:r>
      <w:r w:rsidRPr="008576E9">
        <w:rPr>
          <w:rFonts w:ascii="Times New Roman" w:eastAsia="Times New Roman" w:hAnsi="Times New Roman" w:cs="Times New Roman"/>
          <w:b/>
          <w:sz w:val="24"/>
          <w:lang w:val="en-GB"/>
        </w:rPr>
        <w:t>ing</w:t>
      </w:r>
      <w:r w:rsidR="009365B3" w:rsidRPr="008576E9">
        <w:rPr>
          <w:rFonts w:ascii="Times New Roman" w:eastAsia="Times New Roman" w:hAnsi="Times New Roman" w:cs="Times New Roman"/>
          <w:b/>
          <w:sz w:val="24"/>
          <w:lang w:val="en-GB"/>
        </w:rPr>
        <w:t xml:space="preserve"> the application to the Lithuanian Visa Service</w:t>
      </w:r>
    </w:p>
    <w:p w:rsidR="00CE5817" w:rsidRPr="008576E9" w:rsidRDefault="00CE5817" w:rsidP="00CE5817">
      <w:pPr>
        <w:rPr>
          <w:rFonts w:ascii="Times New Roman" w:eastAsia="Times New Roman" w:hAnsi="Times New Roman" w:cs="Times New Roman"/>
          <w:b/>
          <w:sz w:val="24"/>
          <w:lang w:val="en-GB"/>
        </w:rPr>
      </w:pPr>
    </w:p>
    <w:p w:rsidR="00CE5817" w:rsidRPr="008576E9" w:rsidRDefault="009365B3" w:rsidP="00CE5817">
      <w:p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accepts visa applications and, together with supporting documents, forwards them to the Lithuanian Visa Service.</w:t>
      </w:r>
    </w:p>
    <w:p w:rsidR="005500DD" w:rsidRPr="008576E9" w:rsidRDefault="005500DD" w:rsidP="00CE5817">
      <w:pPr>
        <w:rPr>
          <w:rFonts w:ascii="Times New Roman" w:eastAsia="Times New Roman" w:hAnsi="Times New Roman" w:cs="Times New Roman"/>
          <w:sz w:val="24"/>
        </w:rPr>
      </w:pPr>
      <w:r w:rsidRPr="008576E9">
        <w:rPr>
          <w:rFonts w:ascii="Times New Roman" w:eastAsia="Times New Roman" w:hAnsi="Times New Roman" w:cs="Times New Roman"/>
          <w:sz w:val="24"/>
          <w:lang w:val="en-GB"/>
        </w:rPr>
        <w:t>Under the order of the Lithuanian Visa Service, the provider verifies the authenticity of the submitted supporting documents and the authenticity of the facts set out therein, on its own method, and issues a document regarding the results of such verification</w:t>
      </w:r>
      <w:r w:rsidRPr="008576E9">
        <w:rPr>
          <w:rFonts w:ascii="Times New Roman" w:eastAsia="Times New Roman" w:hAnsi="Times New Roman" w:cs="Times New Roman"/>
          <w:sz w:val="24"/>
        </w:rPr>
        <w:t>.</w:t>
      </w:r>
    </w:p>
    <w:p w:rsidR="00CE5817" w:rsidRPr="008576E9" w:rsidRDefault="009365B3" w:rsidP="00CE5817">
      <w:p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By using a unique login name and password provided by the Lithuanian Visa Service, the Provider enters the applicant’s data (name, surname, date of birth, place,  country, nationality, etc.) into the Lithuanian electronic application module and immediately sends it to the Lithuanian Visa Service.</w:t>
      </w:r>
    </w:p>
    <w:p w:rsidR="00CE5817" w:rsidRPr="008576E9" w:rsidRDefault="009365B3" w:rsidP="00CE5817">
      <w:p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Paper-based visa applications, supporting documents, together with</w:t>
      </w:r>
      <w:r w:rsidR="000164C7" w:rsidRPr="008576E9">
        <w:rPr>
          <w:rFonts w:ascii="Times New Roman" w:eastAsia="Times New Roman" w:hAnsi="Times New Roman" w:cs="Times New Roman"/>
          <w:sz w:val="24"/>
          <w:lang w:val="en-GB"/>
        </w:rPr>
        <w:t xml:space="preserve"> the</w:t>
      </w:r>
      <w:r w:rsidRPr="008576E9">
        <w:rPr>
          <w:rFonts w:ascii="Times New Roman" w:eastAsia="Times New Roman" w:hAnsi="Times New Roman" w:cs="Times New Roman"/>
          <w:sz w:val="24"/>
          <w:lang w:val="en-GB"/>
        </w:rPr>
        <w:t xml:space="preserve"> travel document submitted by the applicant, shall be transmitted to the Lithuanian Visa Service in accordance with the agreed schedule. In agreement with the Ministry of Foreign Affairs or the Lithuanian Visa Service, the Provider scans the application and supporting documents</w:t>
      </w:r>
      <w:r w:rsidR="00CE5817" w:rsidRPr="008576E9">
        <w:rPr>
          <w:rFonts w:ascii="Times New Roman" w:eastAsia="Times New Roman" w:hAnsi="Times New Roman" w:cs="Times New Roman"/>
          <w:sz w:val="24"/>
          <w:lang w:val="en-GB"/>
        </w:rPr>
        <w:t xml:space="preserve"> submitted by the applicant and </w:t>
      </w:r>
      <w:r w:rsidRPr="008576E9">
        <w:rPr>
          <w:rFonts w:ascii="Times New Roman" w:eastAsia="Times New Roman" w:hAnsi="Times New Roman" w:cs="Times New Roman"/>
          <w:sz w:val="24"/>
          <w:lang w:val="en-GB"/>
        </w:rPr>
        <w:t xml:space="preserve">additionally scans the submitted travel document in infrared, ultraviolet and visual light, and stores this information in a database created and managed by the Provider and transfers it </w:t>
      </w:r>
      <w:r w:rsidR="00CE5817" w:rsidRPr="008576E9">
        <w:rPr>
          <w:rFonts w:ascii="Times New Roman" w:eastAsia="Times New Roman" w:hAnsi="Times New Roman" w:cs="Times New Roman"/>
          <w:sz w:val="24"/>
          <w:lang w:val="en-GB"/>
        </w:rPr>
        <w:t>to the Lithuanian Visa Service.</w:t>
      </w:r>
    </w:p>
    <w:p w:rsidR="00A958D6" w:rsidRPr="008576E9" w:rsidRDefault="009365B3" w:rsidP="00CE5817">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Paper applications are stored and indexed by encoding them in colours according to the categories of the visa. In order to ensure the security of passports and documents, they are transmitted in a secure manner stipulated in a </w:t>
      </w:r>
      <w:r w:rsidR="000164C7" w:rsidRPr="008576E9">
        <w:rPr>
          <w:rFonts w:ascii="Times New Roman" w:eastAsia="Times New Roman" w:hAnsi="Times New Roman" w:cs="Times New Roman"/>
          <w:sz w:val="24"/>
          <w:lang w:val="en-GB"/>
        </w:rPr>
        <w:t>contract. Vehicles transporting</w:t>
      </w:r>
      <w:r w:rsidRPr="008576E9">
        <w:rPr>
          <w:rFonts w:ascii="Times New Roman" w:eastAsia="Times New Roman" w:hAnsi="Times New Roman" w:cs="Times New Roman"/>
          <w:sz w:val="24"/>
          <w:lang w:val="en-GB"/>
        </w:rPr>
        <w:t xml:space="preserve"> documents to the Lithuanian Visa </w:t>
      </w:r>
      <w:r w:rsidRPr="008576E9">
        <w:rPr>
          <w:rFonts w:ascii="Times New Roman" w:eastAsia="Times New Roman" w:hAnsi="Times New Roman" w:cs="Times New Roman"/>
          <w:sz w:val="24"/>
          <w:lang w:val="en-GB"/>
        </w:rPr>
        <w:lastRenderedPageBreak/>
        <w:t>Service and are taken from the Lithuanian Visa Service must be equipped with technical tools for tracing and tracking their routes. During the acceptance and transmission of documents, each applicatio</w:t>
      </w:r>
      <w:r w:rsidR="00CE5817" w:rsidRPr="008576E9">
        <w:rPr>
          <w:rFonts w:ascii="Times New Roman" w:eastAsia="Times New Roman" w:hAnsi="Times New Roman" w:cs="Times New Roman"/>
          <w:sz w:val="24"/>
          <w:lang w:val="en-GB"/>
        </w:rPr>
        <w:t>n is assigned with a unique bar</w:t>
      </w:r>
      <w:r w:rsidRPr="008576E9">
        <w:rPr>
          <w:rFonts w:ascii="Times New Roman" w:eastAsia="Times New Roman" w:hAnsi="Times New Roman" w:cs="Times New Roman"/>
          <w:sz w:val="24"/>
          <w:lang w:val="en-GB"/>
        </w:rPr>
        <w:t>code number, physi</w:t>
      </w:r>
      <w:r w:rsidR="00CE5817" w:rsidRPr="008576E9">
        <w:rPr>
          <w:rFonts w:ascii="Times New Roman" w:eastAsia="Times New Roman" w:hAnsi="Times New Roman" w:cs="Times New Roman"/>
          <w:sz w:val="24"/>
          <w:lang w:val="en-GB"/>
        </w:rPr>
        <w:t>cally counting and scanning bar</w:t>
      </w:r>
      <w:r w:rsidRPr="008576E9">
        <w:rPr>
          <w:rFonts w:ascii="Times New Roman" w:eastAsia="Times New Roman" w:hAnsi="Times New Roman" w:cs="Times New Roman"/>
          <w:sz w:val="24"/>
          <w:lang w:val="en-GB"/>
        </w:rPr>
        <w:t>codes into a system.</w:t>
      </w:r>
    </w:p>
    <w:p w:rsidR="00CE5817"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Provider collects biometric identifiers of applicants, unless the requirement to allow taking the fingerprints is not applicable in accordance with Article 13(7) of the Visa Code, and transfers them to the Lithuanian Visa Service according to the established procedure </w:t>
      </w:r>
      <w:r w:rsidR="00CE5817" w:rsidRPr="008576E9">
        <w:rPr>
          <w:rFonts w:ascii="Times New Roman" w:eastAsia="Times New Roman" w:hAnsi="Times New Roman" w:cs="Times New Roman"/>
          <w:sz w:val="24"/>
          <w:lang w:val="en-GB"/>
        </w:rPr>
        <w:t>in Article 44 of the Visa Code.</w:t>
      </w: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All data collected by the Provider for the purposes of the registration of the visa applicants shall be erased no later than after one month or after mutually agreed period. The equipment required to carry out the reception, transmission, collection of biometric identifiers and interviewing is provided by the Provider. The quality of the biometric identifiers to be collected by the Provider and sent to the Lithuanian Visa Service must comply with the requirements established in accordance with the legislation of the European Union.</w:t>
      </w:r>
    </w:p>
    <w:p w:rsidR="00FC48D8" w:rsidRPr="008576E9" w:rsidRDefault="00FC48D8" w:rsidP="00FC48D8">
      <w:pPr>
        <w:jc w:val="both"/>
        <w:rPr>
          <w:rFonts w:ascii="Times New Roman" w:eastAsia="Times New Roman" w:hAnsi="Times New Roman" w:cs="Times New Roman"/>
          <w:sz w:val="24"/>
          <w:lang w:val="en-GB"/>
        </w:rPr>
      </w:pPr>
    </w:p>
    <w:p w:rsidR="00A958D6" w:rsidRPr="008576E9" w:rsidRDefault="009365B3" w:rsidP="00FC48D8">
      <w:pPr>
        <w:pStyle w:val="ListParagraph"/>
        <w:numPr>
          <w:ilvl w:val="0"/>
          <w:numId w:val="10"/>
        </w:numPr>
        <w:ind w:left="924" w:hanging="357"/>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collecting a consular fee for examining a visa application</w:t>
      </w: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Pursuant to Article 1 of the Agreement on Consular Tax Tariff between the Government of the Republic of Lithuania and the Cabinet of Ministers of Ukraine, a consular fee for the examination of an application for a national long-stay visa from Ukrainian citizens is not taken. After the change in legal regulation, the </w:t>
      </w:r>
      <w:r w:rsidR="000164C7" w:rsidRPr="008576E9">
        <w:rPr>
          <w:rFonts w:ascii="Times New Roman" w:eastAsia="Times New Roman" w:hAnsi="Times New Roman" w:cs="Times New Roman"/>
          <w:sz w:val="24"/>
          <w:lang w:val="en-GB"/>
        </w:rPr>
        <w:t xml:space="preserve">matter </w:t>
      </w:r>
      <w:r w:rsidRPr="008576E9">
        <w:rPr>
          <w:rFonts w:ascii="Times New Roman" w:eastAsia="Times New Roman" w:hAnsi="Times New Roman" w:cs="Times New Roman"/>
          <w:sz w:val="24"/>
          <w:lang w:val="en-GB"/>
        </w:rPr>
        <w:t>of consular fees will be detailed in the contract. The provider collects and transfers a consular fee to the Lithuanian Visa Service for the processing of visa applications for foreigners permanently residing in Ukraine. The collected consular fee is transferred to the Bank account of the Lithuanian Visa Service in Euros. Bank charges for electronic transaction and money crediting into the bank account of the Lithuanian Visa Service are not part of the visa fee and are paid by the Provider.</w:t>
      </w:r>
    </w:p>
    <w:p w:rsidR="00FC48D8" w:rsidRPr="008576E9" w:rsidRDefault="00FC48D8" w:rsidP="00FC48D8">
      <w:pPr>
        <w:jc w:val="both"/>
        <w:rPr>
          <w:rFonts w:ascii="Times New Roman" w:eastAsia="Times New Roman" w:hAnsi="Times New Roman" w:cs="Times New Roman"/>
          <w:sz w:val="24"/>
          <w:lang w:val="en-GB"/>
        </w:rPr>
      </w:pPr>
    </w:p>
    <w:p w:rsidR="00A958D6" w:rsidRPr="008576E9" w:rsidRDefault="009365B3" w:rsidP="00FC48D8">
      <w:pPr>
        <w:pStyle w:val="ListParagraph"/>
        <w:numPr>
          <w:ilvl w:val="0"/>
          <w:numId w:val="10"/>
        </w:numPr>
        <w:ind w:left="924" w:hanging="357"/>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organizing the timetable for the person’s arrival to the Lithuanian Visa Service or the premises of the external service provider</w:t>
      </w:r>
    </w:p>
    <w:p w:rsidR="00FC48D8" w:rsidRPr="008576E9" w:rsidRDefault="00FC48D8" w:rsidP="00FC48D8">
      <w:pPr>
        <w:jc w:val="both"/>
        <w:rPr>
          <w:rFonts w:ascii="Times New Roman" w:eastAsia="Times New Roman" w:hAnsi="Times New Roman" w:cs="Times New Roman"/>
          <w:sz w:val="24"/>
          <w:lang w:val="en-GB"/>
        </w:rPr>
      </w:pP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When the Lithuanian Visa Service requires, the Provider manages the timetable for the person's arrival to the Lithuanian Visa Service.</w:t>
      </w:r>
    </w:p>
    <w:p w:rsidR="00FC48D8" w:rsidRPr="008576E9" w:rsidRDefault="00FC48D8" w:rsidP="00FC48D8">
      <w:pPr>
        <w:jc w:val="both"/>
        <w:rPr>
          <w:rFonts w:ascii="Times New Roman" w:eastAsia="Times New Roman" w:hAnsi="Times New Roman" w:cs="Times New Roman"/>
          <w:sz w:val="24"/>
          <w:lang w:val="en-GB"/>
        </w:rPr>
      </w:pPr>
    </w:p>
    <w:p w:rsidR="00A958D6" w:rsidRPr="008576E9" w:rsidRDefault="009365B3" w:rsidP="00FC48D8">
      <w:pPr>
        <w:pStyle w:val="ListParagraph"/>
        <w:numPr>
          <w:ilvl w:val="0"/>
          <w:numId w:val="10"/>
        </w:numPr>
        <w:ind w:left="924" w:hanging="357"/>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collecting travel documents from the Lithuanian Visa Service, including a decision to refuse a visa or to cancel a visa, if applicable, and return them to the person applying for a visa.</w:t>
      </w:r>
    </w:p>
    <w:p w:rsidR="00FC48D8"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shall take a travel document from the Lithuanian Visa Service and return it to the applicant or the duly auth</w:t>
      </w:r>
      <w:r w:rsidR="00FC48D8" w:rsidRPr="008576E9">
        <w:rPr>
          <w:rFonts w:ascii="Times New Roman" w:eastAsia="Times New Roman" w:hAnsi="Times New Roman" w:cs="Times New Roman"/>
          <w:sz w:val="24"/>
          <w:lang w:val="en-GB"/>
        </w:rPr>
        <w:t>orised person of the applicant.</w:t>
      </w: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In case of </w:t>
      </w:r>
      <w:r w:rsidR="000164C7" w:rsidRPr="008576E9">
        <w:rPr>
          <w:rFonts w:ascii="Times New Roman" w:eastAsia="Times New Roman" w:hAnsi="Times New Roman" w:cs="Times New Roman"/>
          <w:sz w:val="24"/>
          <w:lang w:val="en-GB"/>
        </w:rPr>
        <w:t>refusal for</w:t>
      </w:r>
      <w:r w:rsidRPr="008576E9">
        <w:rPr>
          <w:rFonts w:ascii="Times New Roman" w:eastAsia="Times New Roman" w:hAnsi="Times New Roman" w:cs="Times New Roman"/>
          <w:sz w:val="24"/>
          <w:lang w:val="en-GB"/>
        </w:rPr>
        <w:t xml:space="preserve"> a visa, the Provider takes a decision on the refusal or cancellation of the visa (hereinafter referred to as the Decision) and the travel document, hand</w:t>
      </w:r>
      <w:r w:rsidR="000164C7" w:rsidRPr="008576E9">
        <w:rPr>
          <w:rFonts w:ascii="Times New Roman" w:eastAsia="Times New Roman" w:hAnsi="Times New Roman" w:cs="Times New Roman"/>
          <w:sz w:val="24"/>
          <w:lang w:val="en-GB"/>
        </w:rPr>
        <w:t>s</w:t>
      </w:r>
      <w:r w:rsidRPr="008576E9">
        <w:rPr>
          <w:rFonts w:ascii="Times New Roman" w:eastAsia="Times New Roman" w:hAnsi="Times New Roman" w:cs="Times New Roman"/>
          <w:sz w:val="24"/>
          <w:lang w:val="en-GB"/>
        </w:rPr>
        <w:t xml:space="preserve"> over the decision signed to the applicant and return</w:t>
      </w:r>
      <w:r w:rsidR="000164C7" w:rsidRPr="008576E9">
        <w:rPr>
          <w:rFonts w:ascii="Times New Roman" w:eastAsia="Times New Roman" w:hAnsi="Times New Roman" w:cs="Times New Roman"/>
          <w:sz w:val="24"/>
          <w:lang w:val="en-GB"/>
        </w:rPr>
        <w:t>s</w:t>
      </w:r>
      <w:r w:rsidRPr="008576E9">
        <w:rPr>
          <w:rFonts w:ascii="Times New Roman" w:eastAsia="Times New Roman" w:hAnsi="Times New Roman" w:cs="Times New Roman"/>
          <w:sz w:val="24"/>
          <w:lang w:val="en-GB"/>
        </w:rPr>
        <w:t xml:space="preserve"> the travel document to him/her.</w:t>
      </w:r>
    </w:p>
    <w:p w:rsidR="00FC48D8" w:rsidRPr="008576E9" w:rsidRDefault="005500DD"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lastRenderedPageBreak/>
        <w:t>In order to ensure the security of passports and documents, they are transferred in a secure manner stipulated in a contract. Vehicles that transmit documents to the Lithuanian Visa Service and are taken from the Lithuanian Visa Service must be equipped with technical tools for tracking and monitoring their routes. During the reception and transmission of documents, each application is assigned with a unique bar code number, physically counting and scanning bar codes into the system.</w:t>
      </w:r>
    </w:p>
    <w:p w:rsidR="00FC48D8"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1.2. Place of provision of services</w:t>
      </w:r>
    </w:p>
    <w:p w:rsidR="00FC48D8"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This selection is carried out and applications to participate in the selection are submitted to carry out services in Ukraine.</w:t>
      </w:r>
    </w:p>
    <w:p w:rsidR="00FC48D8" w:rsidRPr="008576E9" w:rsidRDefault="009365B3" w:rsidP="00FC48D8">
      <w:pPr>
        <w:spacing w:after="0" w:line="240" w:lineRule="auto"/>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Places where the provider is required to open the</w:t>
      </w:r>
      <w:r w:rsidR="00FC48D8" w:rsidRPr="008576E9">
        <w:rPr>
          <w:rFonts w:ascii="Times New Roman" w:eastAsia="Times New Roman" w:hAnsi="Times New Roman" w:cs="Times New Roman"/>
          <w:b/>
          <w:sz w:val="24"/>
          <w:lang w:val="en-GB"/>
        </w:rPr>
        <w:t xml:space="preserve"> visa centre (s).</w:t>
      </w:r>
    </w:p>
    <w:p w:rsidR="00A958D6" w:rsidRPr="008576E9" w:rsidRDefault="009365B3" w:rsidP="00FC48D8">
      <w:pPr>
        <w:spacing w:after="0" w:line="240" w:lineRule="auto"/>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provider is required to open a visa centre in Kiev and not less than in 7 cities of the rest 9. The application, which does not suggest </w:t>
      </w:r>
      <w:r w:rsidR="000164C7" w:rsidRPr="008576E9">
        <w:rPr>
          <w:rFonts w:ascii="Times New Roman" w:eastAsia="Times New Roman" w:hAnsi="Times New Roman" w:cs="Times New Roman"/>
          <w:sz w:val="24"/>
          <w:lang w:val="en-GB"/>
        </w:rPr>
        <w:t xml:space="preserve">a </w:t>
      </w:r>
      <w:r w:rsidRPr="008576E9">
        <w:rPr>
          <w:rFonts w:ascii="Times New Roman" w:eastAsia="Times New Roman" w:hAnsi="Times New Roman" w:cs="Times New Roman"/>
          <w:sz w:val="24"/>
          <w:lang w:val="en-GB"/>
        </w:rPr>
        <w:t>visa centre in Kiev</w:t>
      </w:r>
      <w:r w:rsidR="000164C7" w:rsidRPr="008576E9">
        <w:rPr>
          <w:rFonts w:ascii="Times New Roman" w:eastAsia="Times New Roman" w:hAnsi="Times New Roman" w:cs="Times New Roman"/>
          <w:sz w:val="24"/>
          <w:lang w:val="en-GB"/>
        </w:rPr>
        <w:t>,</w:t>
      </w:r>
      <w:r w:rsidRPr="008576E9">
        <w:rPr>
          <w:rFonts w:ascii="Times New Roman" w:eastAsia="Times New Roman" w:hAnsi="Times New Roman" w:cs="Times New Roman"/>
          <w:sz w:val="24"/>
          <w:lang w:val="en-GB"/>
        </w:rPr>
        <w:t xml:space="preserve"> or a visa centre in Kiev is proposed, but the visa centres are offered less than in 7 cities of rest 9, will not be considered.</w:t>
      </w:r>
    </w:p>
    <w:p w:rsidR="00FC48D8" w:rsidRPr="008576E9" w:rsidRDefault="00FC48D8" w:rsidP="00FC48D8">
      <w:pPr>
        <w:spacing w:after="0" w:line="240" w:lineRule="auto"/>
        <w:jc w:val="both"/>
        <w:rPr>
          <w:rFonts w:ascii="Times New Roman" w:eastAsia="Times New Roman" w:hAnsi="Times New Roman" w:cs="Times New Roman"/>
          <w:sz w:val="24"/>
          <w:lang w:val="en-GB"/>
        </w:rPr>
      </w:pPr>
    </w:p>
    <w:tbl>
      <w:tblPr>
        <w:tblW w:w="0" w:type="auto"/>
        <w:tblInd w:w="108" w:type="dxa"/>
        <w:tblCellMar>
          <w:left w:w="10" w:type="dxa"/>
          <w:right w:w="10" w:type="dxa"/>
        </w:tblCellMar>
        <w:tblLook w:val="04A0" w:firstRow="1" w:lastRow="0" w:firstColumn="1" w:lastColumn="0" w:noHBand="0" w:noVBand="1"/>
      </w:tblPr>
      <w:tblGrid>
        <w:gridCol w:w="1843"/>
        <w:gridCol w:w="1985"/>
        <w:gridCol w:w="2429"/>
        <w:gridCol w:w="1714"/>
        <w:gridCol w:w="1668"/>
      </w:tblGrid>
      <w:tr w:rsidR="00900ACF" w:rsidRPr="008576E9" w:rsidTr="00FC48D8">
        <w:tc>
          <w:tcPr>
            <w:tcW w:w="1843"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900ACF" w:rsidRPr="008576E9" w:rsidRDefault="00900ACF">
            <w:pPr>
              <w:spacing w:after="0" w:line="240" w:lineRule="auto"/>
              <w:rPr>
                <w:rFonts w:ascii="Times New Roman" w:eastAsia="Calibri" w:hAnsi="Times New Roman" w:cs="Times New Roman"/>
                <w:b/>
                <w:lang w:val="en-GB"/>
              </w:rPr>
            </w:pPr>
            <w:r w:rsidRPr="008576E9">
              <w:rPr>
                <w:rFonts w:ascii="Times New Roman" w:eastAsia="Calibri" w:hAnsi="Times New Roman" w:cs="Times New Roman"/>
                <w:b/>
                <w:lang w:val="en-GB"/>
              </w:rPr>
              <w:t>Country</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900ACF" w:rsidRPr="008576E9" w:rsidRDefault="00900ACF">
            <w:pPr>
              <w:spacing w:after="0" w:line="240" w:lineRule="auto"/>
              <w:rPr>
                <w:b/>
                <w:lang w:val="en-GB"/>
              </w:rPr>
            </w:pPr>
            <w:r w:rsidRPr="008576E9">
              <w:rPr>
                <w:rFonts w:ascii="Times New Roman" w:eastAsia="Times New Roman" w:hAnsi="Times New Roman" w:cs="Times New Roman"/>
                <w:b/>
                <w:sz w:val="20"/>
                <w:lang w:val="en-GB"/>
              </w:rPr>
              <w:t>Cities</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900ACF" w:rsidRPr="008576E9" w:rsidRDefault="00900ACF" w:rsidP="00900ACF">
            <w:pPr>
              <w:spacing w:after="0" w:line="240" w:lineRule="auto"/>
              <w:rPr>
                <w:b/>
                <w:lang w:val="en-GB"/>
              </w:rPr>
            </w:pPr>
            <w:r w:rsidRPr="008576E9">
              <w:rPr>
                <w:rFonts w:ascii="Times New Roman" w:eastAsia="Times New Roman" w:hAnsi="Times New Roman" w:cs="Times New Roman"/>
                <w:b/>
                <w:sz w:val="20"/>
                <w:lang w:val="en-GB"/>
              </w:rPr>
              <w:t>Applications are transported to</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900ACF" w:rsidRPr="008576E9" w:rsidRDefault="00900ACF">
            <w:pPr>
              <w:spacing w:after="0" w:line="240" w:lineRule="auto"/>
              <w:rPr>
                <w:rFonts w:ascii="Times New Roman" w:eastAsia="Times New Roman" w:hAnsi="Times New Roman" w:cs="Times New Roman"/>
                <w:b/>
                <w:sz w:val="20"/>
                <w:lang w:val="en-GB"/>
              </w:rPr>
            </w:pPr>
            <w:r w:rsidRPr="008576E9">
              <w:rPr>
                <w:rFonts w:ascii="Times New Roman" w:eastAsia="Times New Roman" w:hAnsi="Times New Roman" w:cs="Times New Roman"/>
                <w:b/>
                <w:sz w:val="20"/>
                <w:lang w:val="en-GB"/>
              </w:rPr>
              <w:t xml:space="preserve">National Visa applications submitted (units)  </w:t>
            </w:r>
          </w:p>
        </w:tc>
      </w:tr>
      <w:tr w:rsidR="00A958D6" w:rsidRPr="008576E9" w:rsidTr="00FC48D8">
        <w:tc>
          <w:tcPr>
            <w:tcW w:w="1843"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A958D6" w:rsidRPr="008576E9" w:rsidRDefault="00A958D6">
            <w:pPr>
              <w:spacing w:after="200" w:line="276" w:lineRule="auto"/>
              <w:rPr>
                <w:rFonts w:ascii="Calibri" w:eastAsia="Calibri" w:hAnsi="Calibri" w:cs="Calibri"/>
                <w:lang w:val="en-GB"/>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A958D6" w:rsidRPr="008576E9" w:rsidRDefault="00A958D6">
            <w:pPr>
              <w:spacing w:after="200" w:line="276" w:lineRule="auto"/>
              <w:rPr>
                <w:rFonts w:ascii="Calibri" w:eastAsia="Calibri" w:hAnsi="Calibri" w:cs="Calibri"/>
                <w:lang w:val="en-GB"/>
              </w:rPr>
            </w:pPr>
          </w:p>
        </w:tc>
        <w:tc>
          <w:tcPr>
            <w:tcW w:w="2429"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A958D6" w:rsidRPr="008576E9" w:rsidRDefault="00A958D6">
            <w:pPr>
              <w:spacing w:after="200" w:line="276" w:lineRule="auto"/>
              <w:rPr>
                <w:rFonts w:ascii="Calibri" w:eastAsia="Calibri" w:hAnsi="Calibri" w:cs="Calibri"/>
                <w:lang w:val="en-GB"/>
              </w:rPr>
            </w:pPr>
          </w:p>
        </w:tc>
        <w:tc>
          <w:tcPr>
            <w:tcW w:w="17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A958D6" w:rsidRPr="008576E9" w:rsidRDefault="009365B3" w:rsidP="00900ACF">
            <w:pPr>
              <w:spacing w:after="0" w:line="240" w:lineRule="auto"/>
              <w:jc w:val="center"/>
              <w:rPr>
                <w:b/>
                <w:lang w:val="en-GB"/>
              </w:rPr>
            </w:pPr>
            <w:r w:rsidRPr="008576E9">
              <w:rPr>
                <w:rFonts w:ascii="Times New Roman" w:eastAsia="Times New Roman" w:hAnsi="Times New Roman" w:cs="Times New Roman"/>
                <w:b/>
                <w:sz w:val="20"/>
                <w:lang w:val="en-GB"/>
              </w:rPr>
              <w:t>In 2016</w:t>
            </w:r>
          </w:p>
        </w:tc>
        <w:tc>
          <w:tcPr>
            <w:tcW w:w="1668"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A958D6" w:rsidRPr="008576E9" w:rsidRDefault="00900ACF" w:rsidP="00900ACF">
            <w:pPr>
              <w:spacing w:after="0" w:line="240" w:lineRule="auto"/>
              <w:jc w:val="center"/>
              <w:rPr>
                <w:rFonts w:ascii="Calibri" w:eastAsia="Calibri" w:hAnsi="Calibri" w:cs="Calibri"/>
                <w:lang w:val="en-GB"/>
              </w:rPr>
            </w:pPr>
            <w:r w:rsidRPr="008576E9">
              <w:rPr>
                <w:rFonts w:ascii="Times New Roman" w:eastAsia="Times New Roman" w:hAnsi="Times New Roman" w:cs="Times New Roman"/>
                <w:b/>
                <w:sz w:val="20"/>
                <w:lang w:val="en-GB"/>
              </w:rPr>
              <w:t>In 2017</w:t>
            </w:r>
          </w:p>
        </w:tc>
      </w:tr>
      <w:tr w:rsidR="00A958D6" w:rsidRPr="008576E9" w:rsidTr="00FC48D8">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lang w:val="en-GB"/>
              </w:rPr>
            </w:pPr>
            <w:r w:rsidRPr="008576E9">
              <w:rPr>
                <w:rFonts w:ascii="Times New Roman" w:eastAsia="Times New Roman" w:hAnsi="Times New Roman" w:cs="Times New Roman"/>
                <w:sz w:val="20"/>
                <w:lang w:val="en-GB"/>
              </w:rPr>
              <w:t>UKRAINE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 xml:space="preserve">Kiev </w:t>
            </w:r>
          </w:p>
          <w:p w:rsidR="00A958D6" w:rsidRPr="008576E9" w:rsidRDefault="00900ACF">
            <w:pPr>
              <w:spacing w:after="0" w:line="240" w:lineRule="auto"/>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Kharkov</w:t>
            </w:r>
            <w:r w:rsidR="009365B3" w:rsidRPr="008576E9">
              <w:rPr>
                <w:rFonts w:ascii="Times New Roman" w:eastAsia="Times New Roman" w:hAnsi="Times New Roman" w:cs="Times New Roman"/>
                <w:sz w:val="20"/>
                <w:lang w:val="en-GB"/>
              </w:rPr>
              <w:t xml:space="preserve"> </w:t>
            </w:r>
          </w:p>
          <w:p w:rsidR="00A958D6" w:rsidRPr="008576E9" w:rsidRDefault="009365B3">
            <w:pPr>
              <w:spacing w:after="0" w:line="240" w:lineRule="auto"/>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 xml:space="preserve">Chernivtsi </w:t>
            </w:r>
          </w:p>
          <w:p w:rsidR="00A958D6" w:rsidRPr="008576E9" w:rsidRDefault="00900ACF">
            <w:pPr>
              <w:spacing w:after="0" w:line="240" w:lineRule="auto"/>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Dnipr</w:t>
            </w:r>
            <w:r w:rsidR="009365B3" w:rsidRPr="008576E9">
              <w:rPr>
                <w:rFonts w:ascii="Times New Roman" w:eastAsia="Times New Roman" w:hAnsi="Times New Roman" w:cs="Times New Roman"/>
                <w:sz w:val="20"/>
                <w:lang w:val="en-GB"/>
              </w:rPr>
              <w:t xml:space="preserve"> </w:t>
            </w:r>
          </w:p>
          <w:p w:rsidR="00A958D6" w:rsidRPr="008576E9" w:rsidRDefault="00900ACF">
            <w:pPr>
              <w:spacing w:after="0" w:line="240" w:lineRule="auto"/>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Ivano-</w:t>
            </w:r>
            <w:r w:rsidR="009365B3" w:rsidRPr="008576E9">
              <w:rPr>
                <w:rFonts w:ascii="Times New Roman" w:eastAsia="Times New Roman" w:hAnsi="Times New Roman" w:cs="Times New Roman"/>
                <w:sz w:val="20"/>
                <w:lang w:val="en-GB"/>
              </w:rPr>
              <w:t xml:space="preserve">Frankivsk </w:t>
            </w:r>
          </w:p>
          <w:p w:rsidR="00A958D6" w:rsidRPr="008576E9" w:rsidRDefault="009365B3">
            <w:pPr>
              <w:spacing w:after="0" w:line="240" w:lineRule="auto"/>
              <w:rPr>
                <w:rFonts w:ascii="Times New Roman" w:eastAsia="Times New Roman" w:hAnsi="Times New Roman" w:cs="Times New Roman"/>
                <w:sz w:val="20"/>
                <w:lang w:val="de-DE"/>
              </w:rPr>
            </w:pPr>
            <w:r w:rsidRPr="008576E9">
              <w:rPr>
                <w:rFonts w:ascii="Times New Roman" w:eastAsia="Times New Roman" w:hAnsi="Times New Roman" w:cs="Times New Roman"/>
                <w:sz w:val="20"/>
                <w:lang w:val="de-DE"/>
              </w:rPr>
              <w:t xml:space="preserve">Lutsk </w:t>
            </w:r>
          </w:p>
          <w:p w:rsidR="00A958D6" w:rsidRPr="008576E9" w:rsidRDefault="00900ACF">
            <w:pPr>
              <w:spacing w:after="0" w:line="240" w:lineRule="auto"/>
              <w:rPr>
                <w:rFonts w:ascii="Times New Roman" w:eastAsia="Times New Roman" w:hAnsi="Times New Roman" w:cs="Times New Roman"/>
                <w:sz w:val="20"/>
                <w:lang w:val="de-DE"/>
              </w:rPr>
            </w:pPr>
            <w:r w:rsidRPr="008576E9">
              <w:rPr>
                <w:rFonts w:ascii="Times New Roman" w:eastAsia="Times New Roman" w:hAnsi="Times New Roman" w:cs="Times New Roman"/>
                <w:sz w:val="20"/>
                <w:lang w:val="de-DE"/>
              </w:rPr>
              <w:t>Lvi</w:t>
            </w:r>
            <w:r w:rsidR="009365B3" w:rsidRPr="008576E9">
              <w:rPr>
                <w:rFonts w:ascii="Times New Roman" w:eastAsia="Times New Roman" w:hAnsi="Times New Roman" w:cs="Times New Roman"/>
                <w:sz w:val="20"/>
                <w:lang w:val="de-DE"/>
              </w:rPr>
              <w:t xml:space="preserve">v </w:t>
            </w:r>
          </w:p>
          <w:p w:rsidR="00A958D6" w:rsidRPr="008576E9" w:rsidRDefault="009365B3">
            <w:pPr>
              <w:spacing w:after="0" w:line="240" w:lineRule="auto"/>
              <w:rPr>
                <w:rFonts w:ascii="Times New Roman" w:eastAsia="Times New Roman" w:hAnsi="Times New Roman" w:cs="Times New Roman"/>
                <w:sz w:val="20"/>
                <w:lang w:val="de-DE"/>
              </w:rPr>
            </w:pPr>
            <w:r w:rsidRPr="008576E9">
              <w:rPr>
                <w:rFonts w:ascii="Times New Roman" w:eastAsia="Times New Roman" w:hAnsi="Times New Roman" w:cs="Times New Roman"/>
                <w:sz w:val="20"/>
                <w:lang w:val="de-DE"/>
              </w:rPr>
              <w:t xml:space="preserve">Odesa </w:t>
            </w:r>
          </w:p>
          <w:p w:rsidR="00A958D6" w:rsidRPr="008576E9" w:rsidRDefault="00900ACF">
            <w:pPr>
              <w:spacing w:after="0" w:line="240" w:lineRule="auto"/>
              <w:rPr>
                <w:rFonts w:ascii="Times New Roman" w:eastAsia="Times New Roman" w:hAnsi="Times New Roman" w:cs="Times New Roman"/>
                <w:sz w:val="20"/>
                <w:lang w:val="de-DE"/>
              </w:rPr>
            </w:pPr>
            <w:r w:rsidRPr="008576E9">
              <w:rPr>
                <w:rFonts w:ascii="Times New Roman" w:eastAsia="Times New Roman" w:hAnsi="Times New Roman" w:cs="Times New Roman"/>
                <w:sz w:val="20"/>
                <w:lang w:val="de-DE"/>
              </w:rPr>
              <w:t>Ternopil</w:t>
            </w:r>
            <w:r w:rsidR="009365B3" w:rsidRPr="008576E9">
              <w:rPr>
                <w:rFonts w:ascii="Times New Roman" w:eastAsia="Times New Roman" w:hAnsi="Times New Roman" w:cs="Times New Roman"/>
                <w:sz w:val="20"/>
                <w:lang w:val="de-DE"/>
              </w:rPr>
              <w:t xml:space="preserve"> </w:t>
            </w:r>
          </w:p>
          <w:p w:rsidR="00A958D6" w:rsidRPr="008576E9" w:rsidRDefault="009365B3">
            <w:pPr>
              <w:spacing w:after="0" w:line="240" w:lineRule="auto"/>
              <w:rPr>
                <w:lang w:val="de-DE"/>
              </w:rPr>
            </w:pPr>
            <w:r w:rsidRPr="008576E9">
              <w:rPr>
                <w:rFonts w:ascii="Times New Roman" w:eastAsia="Times New Roman" w:hAnsi="Times New Roman" w:cs="Times New Roman"/>
                <w:sz w:val="20"/>
                <w:lang w:val="de-DE"/>
              </w:rPr>
              <w:t>Vinica</w:t>
            </w:r>
          </w:p>
        </w:tc>
        <w:tc>
          <w:tcPr>
            <w:tcW w:w="2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900ACF">
            <w:pPr>
              <w:spacing w:after="0" w:line="240" w:lineRule="auto"/>
              <w:jc w:val="center"/>
              <w:rPr>
                <w:rFonts w:ascii="Times New Roman" w:eastAsia="Times New Roman" w:hAnsi="Times New Roman" w:cs="Times New Roman"/>
                <w:sz w:val="20"/>
                <w:lang w:val="en-GB"/>
              </w:rPr>
            </w:pPr>
            <w:r w:rsidRPr="008576E9">
              <w:rPr>
                <w:rFonts w:ascii="Times New Roman" w:eastAsia="Times New Roman" w:hAnsi="Times New Roman" w:cs="Times New Roman"/>
                <w:sz w:val="20"/>
                <w:lang w:val="en-GB"/>
              </w:rPr>
              <w:t>Embassy of the Republic of Lithuania in Ukraine</w:t>
            </w:r>
          </w:p>
          <w:p w:rsidR="00A958D6" w:rsidRPr="008576E9" w:rsidRDefault="00A958D6">
            <w:pPr>
              <w:spacing w:after="0" w:line="240" w:lineRule="auto"/>
              <w:rPr>
                <w:lang w:val="en-GB"/>
              </w:rPr>
            </w:pPr>
          </w:p>
        </w:tc>
        <w:tc>
          <w:tcPr>
            <w:tcW w:w="1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ACF" w:rsidRPr="008576E9" w:rsidRDefault="00900ACF" w:rsidP="00900ACF">
            <w:pPr>
              <w:spacing w:after="0" w:line="240" w:lineRule="auto"/>
              <w:jc w:val="center"/>
              <w:rPr>
                <w:rFonts w:ascii="Times New Roman" w:eastAsia="Times New Roman" w:hAnsi="Times New Roman" w:cs="Times New Roman"/>
                <w:sz w:val="20"/>
                <w:lang w:val="en-GB"/>
              </w:rPr>
            </w:pPr>
          </w:p>
          <w:p w:rsidR="00900ACF" w:rsidRPr="008576E9" w:rsidRDefault="00900ACF" w:rsidP="00900ACF">
            <w:pPr>
              <w:spacing w:after="0" w:line="240" w:lineRule="auto"/>
              <w:jc w:val="center"/>
              <w:rPr>
                <w:rFonts w:ascii="Times New Roman" w:eastAsia="Times New Roman" w:hAnsi="Times New Roman" w:cs="Times New Roman"/>
                <w:sz w:val="20"/>
                <w:lang w:val="en-GB"/>
              </w:rPr>
            </w:pPr>
          </w:p>
          <w:p w:rsidR="00900ACF" w:rsidRPr="008576E9" w:rsidRDefault="00900ACF" w:rsidP="00900ACF">
            <w:pPr>
              <w:spacing w:after="0" w:line="240" w:lineRule="auto"/>
              <w:jc w:val="center"/>
              <w:rPr>
                <w:rFonts w:ascii="Times New Roman" w:eastAsia="Times New Roman" w:hAnsi="Times New Roman" w:cs="Times New Roman"/>
                <w:sz w:val="20"/>
                <w:lang w:val="en-GB"/>
              </w:rPr>
            </w:pPr>
          </w:p>
          <w:p w:rsidR="00A958D6" w:rsidRPr="008576E9" w:rsidRDefault="009365B3" w:rsidP="00900ACF">
            <w:pPr>
              <w:spacing w:after="0" w:line="240" w:lineRule="auto"/>
              <w:jc w:val="center"/>
              <w:rPr>
                <w:lang w:val="en-GB"/>
              </w:rPr>
            </w:pPr>
            <w:r w:rsidRPr="008576E9">
              <w:rPr>
                <w:rFonts w:ascii="Times New Roman" w:eastAsia="Times New Roman" w:hAnsi="Times New Roman" w:cs="Times New Roman"/>
                <w:sz w:val="20"/>
                <w:lang w:val="en-GB"/>
              </w:rPr>
              <w:t>6</w:t>
            </w:r>
            <w:r w:rsidR="00900ACF" w:rsidRPr="008576E9">
              <w:rPr>
                <w:rFonts w:ascii="Times New Roman" w:eastAsia="Times New Roman" w:hAnsi="Times New Roman" w:cs="Times New Roman"/>
                <w:sz w:val="20"/>
                <w:lang w:val="en-GB"/>
              </w:rPr>
              <w:t> </w:t>
            </w:r>
            <w:r w:rsidRPr="008576E9">
              <w:rPr>
                <w:rFonts w:ascii="Times New Roman" w:eastAsia="Times New Roman" w:hAnsi="Times New Roman" w:cs="Times New Roman"/>
                <w:sz w:val="20"/>
                <w:lang w:val="en-GB"/>
              </w:rPr>
              <w:t>300</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ACF" w:rsidRPr="008576E9" w:rsidRDefault="00900ACF" w:rsidP="00900ACF">
            <w:pPr>
              <w:spacing w:after="0" w:line="240" w:lineRule="auto"/>
              <w:jc w:val="center"/>
              <w:rPr>
                <w:rFonts w:ascii="Times New Roman" w:eastAsia="Times New Roman" w:hAnsi="Times New Roman" w:cs="Times New Roman"/>
                <w:sz w:val="20"/>
                <w:lang w:val="en-GB"/>
              </w:rPr>
            </w:pPr>
          </w:p>
          <w:p w:rsidR="00900ACF" w:rsidRPr="008576E9" w:rsidRDefault="00900ACF" w:rsidP="00900ACF">
            <w:pPr>
              <w:spacing w:after="0" w:line="240" w:lineRule="auto"/>
              <w:jc w:val="center"/>
              <w:rPr>
                <w:rFonts w:ascii="Times New Roman" w:eastAsia="Times New Roman" w:hAnsi="Times New Roman" w:cs="Times New Roman"/>
                <w:sz w:val="20"/>
                <w:lang w:val="en-GB"/>
              </w:rPr>
            </w:pPr>
          </w:p>
          <w:p w:rsidR="00900ACF" w:rsidRPr="008576E9" w:rsidRDefault="00900ACF" w:rsidP="00900ACF">
            <w:pPr>
              <w:spacing w:after="0" w:line="240" w:lineRule="auto"/>
              <w:jc w:val="center"/>
              <w:rPr>
                <w:rFonts w:ascii="Times New Roman" w:eastAsia="Times New Roman" w:hAnsi="Times New Roman" w:cs="Times New Roman"/>
                <w:sz w:val="20"/>
                <w:lang w:val="en-GB"/>
              </w:rPr>
            </w:pPr>
          </w:p>
          <w:p w:rsidR="00A958D6" w:rsidRPr="008576E9" w:rsidRDefault="009365B3" w:rsidP="00900ACF">
            <w:pPr>
              <w:spacing w:after="0" w:line="240" w:lineRule="auto"/>
              <w:jc w:val="center"/>
              <w:rPr>
                <w:lang w:val="en-GB"/>
              </w:rPr>
            </w:pPr>
            <w:r w:rsidRPr="008576E9">
              <w:rPr>
                <w:rFonts w:ascii="Times New Roman" w:eastAsia="Times New Roman" w:hAnsi="Times New Roman" w:cs="Times New Roman"/>
                <w:sz w:val="20"/>
                <w:lang w:val="en-GB"/>
              </w:rPr>
              <w:t>12 000</w:t>
            </w:r>
          </w:p>
        </w:tc>
      </w:tr>
    </w:tbl>
    <w:p w:rsidR="00A958D6" w:rsidRPr="008576E9" w:rsidRDefault="00A958D6" w:rsidP="00FC48D8">
      <w:pPr>
        <w:jc w:val="both"/>
        <w:rPr>
          <w:rFonts w:ascii="Times New Roman" w:eastAsia="Times New Roman" w:hAnsi="Times New Roman" w:cs="Times New Roman"/>
          <w:sz w:val="20"/>
          <w:lang w:val="en-GB"/>
        </w:rPr>
      </w:pP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provider establishes, manages and closes the Visa Centres at its own expense. </w:t>
      </w: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The provider may propose the opening of visa centres also in cities other than those compulsory cities indicated in this invitation.</w:t>
      </w:r>
      <w:r w:rsidRPr="008576E9">
        <w:rPr>
          <w:rFonts w:ascii="Times New Roman" w:eastAsia="Times New Roman" w:hAnsi="Times New Roman" w:cs="Times New Roman"/>
          <w:sz w:val="24"/>
          <w:lang w:val="en-GB"/>
        </w:rPr>
        <w:t xml:space="preserve"> </w:t>
      </w: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centres proposed by the Provider shall be indicated by completing the tables in ANNEX No. 1 (required) and in Annex No. 2 (optional).</w:t>
      </w:r>
    </w:p>
    <w:p w:rsidR="00A958D6" w:rsidRPr="008576E9" w:rsidRDefault="00A958D6">
      <w:pPr>
        <w:ind w:left="420"/>
        <w:rPr>
          <w:rFonts w:ascii="Times New Roman" w:eastAsia="Times New Roman" w:hAnsi="Times New Roman" w:cs="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FC48D8" w:rsidRPr="008576E9" w:rsidTr="00FC48D8">
        <w:tc>
          <w:tcPr>
            <w:tcW w:w="9854" w:type="dxa"/>
            <w:shd w:val="clear" w:color="auto" w:fill="BFBFBF" w:themeFill="background1" w:themeFillShade="BF"/>
          </w:tcPr>
          <w:p w:rsidR="00FC48D8" w:rsidRPr="008576E9" w:rsidRDefault="00FC48D8" w:rsidP="00FC48D8">
            <w:pPr>
              <w:spacing w:before="60" w:after="60"/>
              <w:rPr>
                <w:rFonts w:ascii="Times New Roman" w:eastAsia="Times New Roman" w:hAnsi="Times New Roman" w:cs="Times New Roman"/>
                <w:b/>
                <w:sz w:val="24"/>
                <w:szCs w:val="24"/>
                <w:shd w:val="clear" w:color="auto" w:fill="C0C0C0"/>
                <w:lang w:val="en-GB"/>
              </w:rPr>
            </w:pPr>
            <w:r w:rsidRPr="008576E9">
              <w:rPr>
                <w:rFonts w:ascii="Times New Roman" w:eastAsia="Times New Roman" w:hAnsi="Times New Roman" w:cs="Times New Roman"/>
                <w:b/>
                <w:sz w:val="24"/>
                <w:szCs w:val="24"/>
                <w:shd w:val="clear" w:color="auto" w:fill="C0C0C0"/>
                <w:lang w:val="en-GB"/>
              </w:rPr>
              <w:t>2. PROCEDURE OF FEE COLLECTION FOR ASSESMENT OF VISA APPLICATIONS, SETTLEMENT AND FINANCIAL CONTROL</w:t>
            </w:r>
          </w:p>
        </w:tc>
      </w:tr>
    </w:tbl>
    <w:p w:rsidR="00FC48D8" w:rsidRPr="008576E9" w:rsidRDefault="00FC48D8" w:rsidP="00FC48D8">
      <w:pPr>
        <w:rPr>
          <w:rFonts w:ascii="Times New Roman" w:eastAsia="Times New Roman" w:hAnsi="Times New Roman" w:cs="Times New Roman"/>
          <w:b/>
          <w:shd w:val="clear" w:color="auto" w:fill="C0C0C0"/>
          <w:lang w:val="en-GB"/>
        </w:rPr>
      </w:pP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collects and transfers a consular fee for the examination of visa application to the Lithuanian Visa Service. The Provider shall issue a receipt to the person submitting the application for payment of the fee. The Provider shall issue to the person a receipt with clearly indicated and separated consular and service fees.</w:t>
      </w:r>
    </w:p>
    <w:p w:rsidR="00FC48D8" w:rsidRPr="008576E9" w:rsidRDefault="00FC48D8" w:rsidP="00FC48D8">
      <w:pPr>
        <w:jc w:val="both"/>
        <w:rPr>
          <w:rFonts w:ascii="Times New Roman" w:eastAsia="Times New Roman" w:hAnsi="Times New Roman" w:cs="Times New Roman"/>
          <w:sz w:val="24"/>
          <w:lang w:val="en-GB"/>
        </w:rPr>
      </w:pP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collects and sends the visa fee established in legislation by elec</w:t>
      </w:r>
      <w:r w:rsidR="00FC48D8" w:rsidRPr="008576E9">
        <w:rPr>
          <w:rFonts w:ascii="Times New Roman" w:eastAsia="Times New Roman" w:hAnsi="Times New Roman" w:cs="Times New Roman"/>
          <w:sz w:val="24"/>
          <w:lang w:val="en-GB"/>
        </w:rPr>
        <w:t>tronic bank transfer to the bank</w:t>
      </w:r>
      <w:r w:rsidRPr="008576E9">
        <w:rPr>
          <w:rFonts w:ascii="Times New Roman" w:eastAsia="Times New Roman" w:hAnsi="Times New Roman" w:cs="Times New Roman"/>
          <w:sz w:val="24"/>
          <w:lang w:val="en-GB"/>
        </w:rPr>
        <w:t xml:space="preserve"> account of the Lithuanian Visa Service in Euros no later than on the following day of the s</w:t>
      </w:r>
      <w:r w:rsidR="00900ACF" w:rsidRPr="008576E9">
        <w:rPr>
          <w:rFonts w:ascii="Times New Roman" w:eastAsia="Times New Roman" w:hAnsi="Times New Roman" w:cs="Times New Roman"/>
          <w:sz w:val="24"/>
          <w:lang w:val="en-GB"/>
        </w:rPr>
        <w:t>ubmission of visa application (n</w:t>
      </w:r>
      <w:r w:rsidRPr="008576E9">
        <w:rPr>
          <w:rFonts w:ascii="Times New Roman" w:eastAsia="Times New Roman" w:hAnsi="Times New Roman" w:cs="Times New Roman"/>
          <w:sz w:val="24"/>
          <w:lang w:val="en-GB"/>
        </w:rPr>
        <w:t xml:space="preserve">ational legislation of the Republic of Lithuania). Bank charges for </w:t>
      </w:r>
      <w:r w:rsidRPr="008576E9">
        <w:rPr>
          <w:rFonts w:ascii="Times New Roman" w:eastAsia="Times New Roman" w:hAnsi="Times New Roman" w:cs="Times New Roman"/>
          <w:sz w:val="24"/>
          <w:lang w:val="en-GB"/>
        </w:rPr>
        <w:lastRenderedPageBreak/>
        <w:t>electronic transaction and money crediting into the bank account of the Lithuanian Visa Service are not part of the visa fee and are paid by the Provider.</w:t>
      </w:r>
    </w:p>
    <w:p w:rsidR="00FC48D8" w:rsidRPr="008576E9" w:rsidRDefault="00FC48D8" w:rsidP="00FC48D8">
      <w:pPr>
        <w:jc w:val="both"/>
        <w:rPr>
          <w:rFonts w:ascii="Times New Roman" w:eastAsia="Times New Roman" w:hAnsi="Times New Roman" w:cs="Times New Roman"/>
          <w:sz w:val="24"/>
          <w:lang w:val="en-GB"/>
        </w:rPr>
      </w:pPr>
    </w:p>
    <w:p w:rsidR="00A958D6" w:rsidRPr="008576E9" w:rsidRDefault="009365B3" w:rsidP="00FC48D8">
      <w:p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Provider shall ensure:</w:t>
      </w:r>
    </w:p>
    <w:p w:rsidR="00FC48D8" w:rsidRPr="008576E9" w:rsidRDefault="009365B3" w:rsidP="00FC48D8">
      <w:pPr>
        <w:pStyle w:val="ListParagraph"/>
        <w:numPr>
          <w:ilvl w:val="0"/>
          <w:numId w:val="11"/>
        </w:num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visa fees collected to be transferred to Lit</w:t>
      </w:r>
      <w:r w:rsidR="00FC48D8" w:rsidRPr="008576E9">
        <w:rPr>
          <w:rFonts w:ascii="Times New Roman" w:eastAsia="Times New Roman" w:hAnsi="Times New Roman" w:cs="Times New Roman"/>
          <w:sz w:val="24"/>
          <w:lang w:val="en-GB"/>
        </w:rPr>
        <w:t>huanian Visa Service as agreed,</w:t>
      </w:r>
    </w:p>
    <w:p w:rsidR="00FC48D8" w:rsidRPr="008576E9" w:rsidRDefault="009365B3" w:rsidP="00FC48D8">
      <w:pPr>
        <w:pStyle w:val="ListParagraph"/>
        <w:numPr>
          <w:ilvl w:val="0"/>
          <w:numId w:val="11"/>
        </w:num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all inaccuracies of amounts colle</w:t>
      </w:r>
      <w:r w:rsidR="00FC48D8" w:rsidRPr="008576E9">
        <w:rPr>
          <w:rFonts w:ascii="Times New Roman" w:eastAsia="Times New Roman" w:hAnsi="Times New Roman" w:cs="Times New Roman"/>
          <w:sz w:val="24"/>
          <w:lang w:val="en-GB"/>
        </w:rPr>
        <w:t>cted are corrected immediately,</w:t>
      </w:r>
    </w:p>
    <w:p w:rsidR="00A958D6" w:rsidRPr="008576E9" w:rsidRDefault="009365B3" w:rsidP="00FC48D8">
      <w:pPr>
        <w:pStyle w:val="ListParagraph"/>
        <w:numPr>
          <w:ilvl w:val="0"/>
          <w:numId w:val="11"/>
        </w:numPr>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 complete report on the collected and transferred visa application processing fees to the bank account of the Lithuanian Visa Service would be submitted for coordination.</w:t>
      </w:r>
    </w:p>
    <w:p w:rsidR="00A958D6" w:rsidRPr="008576E9" w:rsidRDefault="009365B3" w:rsidP="00FC48D8">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provider does not receive any remuneration from the Ministry or the Lithuanian Visa Service. The provider may charge for one or more tasks, or upon accepting national visa applications </w:t>
      </w:r>
      <w:r w:rsidRPr="008576E9">
        <w:rPr>
          <w:rFonts w:ascii="Times New Roman" w:eastAsia="Times New Roman" w:hAnsi="Times New Roman" w:cs="Times New Roman"/>
          <w:i/>
          <w:sz w:val="24"/>
          <w:lang w:val="en-GB"/>
        </w:rPr>
        <w:t>mutatis mutandis</w:t>
      </w:r>
      <w:r w:rsidRPr="008576E9">
        <w:rPr>
          <w:rFonts w:ascii="Times New Roman" w:eastAsia="Times New Roman" w:hAnsi="Times New Roman" w:cs="Times New Roman"/>
          <w:sz w:val="24"/>
          <w:lang w:val="en-GB"/>
        </w:rPr>
        <w:t xml:space="preserve"> by applying the provisions of Article 17 of the Visa Code. The service provider details the service fee in the application. Such a fixed fee shall be included into the contract, recognized as valid and amended by mutual agreement between the two contracting parties. The provider may also provide additional services (for example, copying, photos for passports, delivering decisions of the Lithuanian Visa Service and related documents from premises of service provider to </w:t>
      </w:r>
      <w:r w:rsidR="00900ACF" w:rsidRPr="008576E9">
        <w:rPr>
          <w:rFonts w:ascii="Times New Roman" w:eastAsia="Times New Roman" w:hAnsi="Times New Roman" w:cs="Times New Roman"/>
          <w:sz w:val="24"/>
          <w:lang w:val="en-GB"/>
        </w:rPr>
        <w:t xml:space="preserve">a </w:t>
      </w:r>
      <w:r w:rsidRPr="008576E9">
        <w:rPr>
          <w:rFonts w:ascii="Times New Roman" w:eastAsia="Times New Roman" w:hAnsi="Times New Roman" w:cs="Times New Roman"/>
          <w:sz w:val="24"/>
          <w:lang w:val="en-GB"/>
        </w:rPr>
        <w:t>visa applicant, etc.). An additional charge may be applied for these services. The Provider must clearly inform the interested parties that these additional services are optional and/or are not managed by the Ministry or the Lithuanian Visa Service. The Provider shall not collect a service fee from persons under 12 years of age.</w:t>
      </w:r>
    </w:p>
    <w:p w:rsidR="00A958D6" w:rsidRPr="008576E9" w:rsidRDefault="00A958D6">
      <w:pPr>
        <w:ind w:left="420"/>
        <w:rPr>
          <w:rFonts w:ascii="Times New Roman" w:eastAsia="Times New Roman" w:hAnsi="Times New Roman" w:cs="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FC48D8" w:rsidRPr="008576E9" w:rsidTr="00B57033">
        <w:tc>
          <w:tcPr>
            <w:tcW w:w="9854" w:type="dxa"/>
            <w:shd w:val="clear" w:color="auto" w:fill="BFBFBF" w:themeFill="background1" w:themeFillShade="BF"/>
          </w:tcPr>
          <w:p w:rsidR="00FC48D8" w:rsidRPr="008576E9" w:rsidRDefault="00FC48D8" w:rsidP="00B57033">
            <w:pPr>
              <w:spacing w:before="60" w:after="60"/>
              <w:rPr>
                <w:rFonts w:ascii="Times New Roman" w:eastAsia="Times New Roman" w:hAnsi="Times New Roman" w:cs="Times New Roman"/>
                <w:b/>
                <w:sz w:val="24"/>
                <w:lang w:val="en-GB"/>
              </w:rPr>
            </w:pPr>
            <w:r w:rsidRPr="008576E9">
              <w:rPr>
                <w:rFonts w:ascii="Times New Roman" w:eastAsia="Times New Roman" w:hAnsi="Times New Roman" w:cs="Times New Roman"/>
                <w:b/>
                <w:sz w:val="24"/>
                <w:shd w:val="clear" w:color="auto" w:fill="C0C0C0"/>
                <w:lang w:val="en-GB"/>
              </w:rPr>
              <w:t>3. CONTROL OF THE ACTIVITY AND SECURITY OF PROVIDERS</w:t>
            </w:r>
            <w:r w:rsidRPr="008576E9">
              <w:rPr>
                <w:rFonts w:ascii="Times New Roman" w:eastAsia="Times New Roman" w:hAnsi="Times New Roman" w:cs="Times New Roman"/>
                <w:b/>
                <w:sz w:val="24"/>
                <w:lang w:val="en-GB"/>
              </w:rPr>
              <w:t xml:space="preserve"> </w:t>
            </w:r>
          </w:p>
        </w:tc>
      </w:tr>
    </w:tbl>
    <w:p w:rsidR="00FC48D8" w:rsidRPr="008576E9" w:rsidRDefault="00FC48D8">
      <w:pPr>
        <w:rPr>
          <w:rFonts w:ascii="Times New Roman" w:eastAsia="Times New Roman" w:hAnsi="Times New Roman" w:cs="Times New Roman"/>
          <w:sz w:val="24"/>
          <w:shd w:val="clear" w:color="auto" w:fill="C0C0C0"/>
          <w:lang w:val="en-GB"/>
        </w:rPr>
      </w:pPr>
    </w:p>
    <w:p w:rsidR="00A958D6" w:rsidRPr="008576E9" w:rsidRDefault="009365B3" w:rsidP="00B57033">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3.1. In order to ensure that the Provider complies with the conditions and requirements stipulated in the contract, the Lithuanian Visa Service and/ or the Ministry of Foreign Affairs: 3.1.1. Organizes regular meetings with representatives of the Provider, discusses the Provider’s activities; </w:t>
      </w:r>
    </w:p>
    <w:p w:rsidR="00A958D6" w:rsidRPr="008576E9" w:rsidRDefault="009365B3" w:rsidP="00B57033">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3.1.2. Interacts directly with representatives of visa application centres of the provider; </w:t>
      </w:r>
    </w:p>
    <w:p w:rsidR="00A958D6" w:rsidRPr="008576E9" w:rsidRDefault="009365B3" w:rsidP="00B57033">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3.1.3. At least once a year, organizes regular meetings, and, if necessary,</w:t>
      </w:r>
      <w:r w:rsidR="00A14222" w:rsidRPr="008576E9">
        <w:rPr>
          <w:rFonts w:ascii="Times New Roman" w:eastAsia="Times New Roman" w:hAnsi="Times New Roman" w:cs="Times New Roman"/>
          <w:sz w:val="24"/>
          <w:lang w:val="en-GB"/>
        </w:rPr>
        <w:t xml:space="preserve"> the unplanned visits to visa application centres</w:t>
      </w:r>
      <w:r w:rsidRPr="008576E9">
        <w:rPr>
          <w:rFonts w:ascii="Times New Roman" w:eastAsia="Times New Roman" w:hAnsi="Times New Roman" w:cs="Times New Roman"/>
          <w:sz w:val="24"/>
          <w:lang w:val="en-GB"/>
        </w:rPr>
        <w:t xml:space="preserve"> without prior notification and; </w:t>
      </w:r>
    </w:p>
    <w:p w:rsidR="00A958D6" w:rsidRPr="008576E9" w:rsidRDefault="009365B3" w:rsidP="00B57033">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3.1.4. Cooperates with the diplomatic agencies and consular posts of other Schengen Member States in exchanging information and conducting joint on-site inspections.</w:t>
      </w:r>
    </w:p>
    <w:p w:rsidR="00A958D6" w:rsidRPr="008576E9" w:rsidRDefault="009365B3" w:rsidP="00B57033">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3.2</w:t>
      </w:r>
      <w:r w:rsidRPr="008576E9">
        <w:rPr>
          <w:rFonts w:ascii="Times New Roman" w:eastAsia="Times New Roman" w:hAnsi="Times New Roman" w:cs="Times New Roman"/>
          <w:color w:val="000000" w:themeColor="text1"/>
          <w:sz w:val="24"/>
          <w:lang w:val="en-GB"/>
        </w:rPr>
        <w:t xml:space="preserve">. At least quarterly, </w:t>
      </w:r>
      <w:r w:rsidRPr="008576E9">
        <w:rPr>
          <w:rFonts w:ascii="Times New Roman" w:eastAsia="Times New Roman" w:hAnsi="Times New Roman" w:cs="Times New Roman"/>
          <w:sz w:val="24"/>
          <w:lang w:val="en-GB"/>
        </w:rPr>
        <w:t xml:space="preserve">the Provider provides the Ministry of Foreign Affairs and the Lithuanian Visa Service with information on customer feedback on the quality of the services </w:t>
      </w:r>
      <w:r w:rsidR="00FF010E" w:rsidRPr="008576E9">
        <w:rPr>
          <w:rFonts w:ascii="Times New Roman" w:eastAsia="Times New Roman" w:hAnsi="Times New Roman" w:cs="Times New Roman"/>
          <w:sz w:val="24"/>
          <w:lang w:val="en-GB"/>
        </w:rPr>
        <w:t>rendered</w:t>
      </w:r>
      <w:r w:rsidRPr="008576E9">
        <w:rPr>
          <w:rFonts w:ascii="Times New Roman" w:eastAsia="Times New Roman" w:hAnsi="Times New Roman" w:cs="Times New Roman"/>
          <w:sz w:val="24"/>
          <w:lang w:val="en-GB"/>
        </w:rPr>
        <w:t>.</w:t>
      </w:r>
    </w:p>
    <w:p w:rsidR="00B57033" w:rsidRPr="008576E9" w:rsidRDefault="009365B3" w:rsidP="003277BE">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3.3. The Provider undertakes to comply with all the requirements set out in Annex X of the Visa Code and to follow all data protection requirements not less than the corresponding requirements </w:t>
      </w:r>
      <w:r w:rsidR="003277BE" w:rsidRPr="008576E9">
        <w:rPr>
          <w:rFonts w:ascii="Times New Roman" w:eastAsia="Times New Roman" w:hAnsi="Times New Roman" w:cs="Times New Roman"/>
          <w:sz w:val="24"/>
          <w:lang w:val="en-GB"/>
        </w:rPr>
        <w:t>established in Regulation (EU) 2016/679 of the European Parliament and of the Council of 27 April 2016 on the protection of individuals with regard to the processing of personal data and on the free movement of such data, which repeal Directive 95/46/EC (the General Data Protection Regulation).</w:t>
      </w:r>
    </w:p>
    <w:p w:rsidR="00A958D6" w:rsidRPr="008576E9" w:rsidRDefault="009365B3" w:rsidP="00B57033">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3.4. The provider for inspection purposes: </w:t>
      </w:r>
    </w:p>
    <w:p w:rsidR="00A958D6" w:rsidRPr="008576E9" w:rsidRDefault="009365B3" w:rsidP="00B57033">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a) enables the authorized personnel of the Lithuanian Visa Service or the Ministry to enter the premises of the provider at any time and without prior notification; </w:t>
      </w:r>
    </w:p>
    <w:p w:rsidR="00A958D6" w:rsidRPr="008576E9" w:rsidRDefault="009365B3" w:rsidP="00B57033">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b) ensures the possibility of remote access to the meeting organizing system; </w:t>
      </w:r>
    </w:p>
    <w:p w:rsidR="00A958D6" w:rsidRPr="008576E9" w:rsidRDefault="009365B3" w:rsidP="00B57033">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lastRenderedPageBreak/>
        <w:t>c) ensures access to documents proving compliance with data protection requirements, including obligations to submit information, external audits and regular on-site inspections;</w:t>
      </w:r>
    </w:p>
    <w:p w:rsidR="00A958D6" w:rsidRPr="008576E9" w:rsidRDefault="00A958D6">
      <w:pPr>
        <w:ind w:left="420"/>
        <w:rPr>
          <w:rFonts w:ascii="Times New Roman" w:eastAsia="Times New Roman" w:hAnsi="Times New Roman" w:cs="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B57033" w:rsidRPr="008576E9" w:rsidTr="00B57033">
        <w:tc>
          <w:tcPr>
            <w:tcW w:w="9854" w:type="dxa"/>
            <w:shd w:val="clear" w:color="auto" w:fill="BFBFBF" w:themeFill="background1" w:themeFillShade="BF"/>
          </w:tcPr>
          <w:p w:rsidR="00B57033" w:rsidRPr="008576E9" w:rsidRDefault="00B57033" w:rsidP="00097A3C">
            <w:pPr>
              <w:spacing w:before="60" w:after="60"/>
              <w:rPr>
                <w:rFonts w:ascii="Times New Roman" w:eastAsia="Times New Roman" w:hAnsi="Times New Roman" w:cs="Times New Roman"/>
                <w:b/>
                <w:sz w:val="24"/>
                <w:lang w:val="en-GB"/>
              </w:rPr>
            </w:pPr>
            <w:r w:rsidRPr="008576E9">
              <w:rPr>
                <w:rFonts w:ascii="Times New Roman" w:eastAsia="Times New Roman" w:hAnsi="Times New Roman" w:cs="Times New Roman"/>
                <w:b/>
                <w:sz w:val="24"/>
                <w:shd w:val="clear" w:color="auto" w:fill="C0C0C0"/>
                <w:lang w:val="en-GB"/>
              </w:rPr>
              <w:t>4. PROFESSIONAL REQUIREMENTS FOR THE PROVIDERS AND THE SUPPORTING DOCUMENTS THAT CERTIFY COMPLIANCE WITH THESE REQUIREMENTS</w:t>
            </w:r>
          </w:p>
        </w:tc>
      </w:tr>
    </w:tbl>
    <w:p w:rsidR="00B57033" w:rsidRPr="008576E9" w:rsidRDefault="00B57033" w:rsidP="00B57033">
      <w:pPr>
        <w:rPr>
          <w:rFonts w:ascii="Times New Roman" w:eastAsia="Times New Roman" w:hAnsi="Times New Roman" w:cs="Times New Roman"/>
          <w:b/>
          <w:sz w:val="24"/>
          <w:lang w:val="en-GB"/>
        </w:rPr>
      </w:pPr>
    </w:p>
    <w:p w:rsidR="00A958D6" w:rsidRPr="008576E9" w:rsidRDefault="009365B3" w:rsidP="00B57033">
      <w:pPr>
        <w:rPr>
          <w:rFonts w:ascii="Times New Roman" w:eastAsia="Times New Roman" w:hAnsi="Times New Roman" w:cs="Times New Roman"/>
          <w:sz w:val="24"/>
          <w:u w:val="single"/>
          <w:lang w:val="en-GB"/>
        </w:rPr>
      </w:pPr>
      <w:r w:rsidRPr="008576E9">
        <w:rPr>
          <w:rFonts w:ascii="Times New Roman" w:eastAsia="Times New Roman" w:hAnsi="Times New Roman" w:cs="Times New Roman"/>
          <w:b/>
          <w:sz w:val="24"/>
          <w:lang w:val="en-GB"/>
        </w:rPr>
        <w:t>4.1.</w:t>
      </w:r>
      <w:r w:rsidRPr="008576E9">
        <w:rPr>
          <w:rFonts w:ascii="Times New Roman" w:eastAsia="Times New Roman" w:hAnsi="Times New Roman" w:cs="Times New Roman"/>
          <w:sz w:val="24"/>
          <w:lang w:val="en-GB"/>
        </w:rPr>
        <w:t xml:space="preserve"> </w:t>
      </w:r>
      <w:r w:rsidRPr="008576E9">
        <w:rPr>
          <w:rFonts w:ascii="Times New Roman" w:eastAsia="Times New Roman" w:hAnsi="Times New Roman" w:cs="Times New Roman"/>
          <w:sz w:val="24"/>
          <w:u w:val="single"/>
          <w:lang w:val="en-GB"/>
        </w:rPr>
        <w:t>Legal Status</w:t>
      </w:r>
    </w:p>
    <w:p w:rsidR="00A958D6" w:rsidRPr="008576E9" w:rsidRDefault="009365B3" w:rsidP="00097A3C">
      <w:pPr>
        <w:spacing w:after="0" w:line="240" w:lineRule="auto"/>
        <w:ind w:left="420"/>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4.1.1. confirmation of registration in the register of companies: registration certificate or extract from the Register of Legal Entities; </w:t>
      </w:r>
    </w:p>
    <w:p w:rsidR="00A958D6" w:rsidRPr="008576E9" w:rsidRDefault="009365B3" w:rsidP="00097A3C">
      <w:pPr>
        <w:spacing w:after="0" w:line="240" w:lineRule="auto"/>
        <w:ind w:left="420"/>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4.1.2. a copy of the Provider’s Articles of Association; </w:t>
      </w:r>
    </w:p>
    <w:p w:rsidR="00A958D6" w:rsidRPr="008576E9" w:rsidRDefault="009365B3" w:rsidP="00097A3C">
      <w:pPr>
        <w:spacing w:after="0" w:line="240" w:lineRule="auto"/>
        <w:ind w:left="420"/>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4.1.3. detailed and clear information on the structure of the provider’s company (preferably with the structure chart) and the composition of the governing body; </w:t>
      </w:r>
    </w:p>
    <w:p w:rsidR="00A958D6" w:rsidRPr="008576E9" w:rsidRDefault="009365B3" w:rsidP="00097A3C">
      <w:pPr>
        <w:spacing w:after="0" w:line="240" w:lineRule="auto"/>
        <w:ind w:left="420"/>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4.1.4. a copy of the license to carry out the activity of the provider or confirmation that the license is not required; </w:t>
      </w:r>
    </w:p>
    <w:p w:rsidR="00A958D6" w:rsidRPr="008576E9" w:rsidRDefault="009365B3" w:rsidP="00097A3C">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4.2.</w:t>
      </w:r>
      <w:r w:rsidRPr="008576E9">
        <w:rPr>
          <w:rFonts w:ascii="Times New Roman" w:eastAsia="Times New Roman" w:hAnsi="Times New Roman" w:cs="Times New Roman"/>
          <w:sz w:val="24"/>
          <w:lang w:val="en-GB"/>
        </w:rPr>
        <w:t xml:space="preserve"> </w:t>
      </w:r>
      <w:r w:rsidRPr="008576E9">
        <w:rPr>
          <w:rFonts w:ascii="Times New Roman" w:eastAsia="Times New Roman" w:hAnsi="Times New Roman" w:cs="Times New Roman"/>
          <w:sz w:val="24"/>
          <w:u w:val="single"/>
          <w:lang w:val="en-GB"/>
        </w:rPr>
        <w:t>Financial Capacity</w:t>
      </w:r>
      <w:r w:rsidRPr="008576E9">
        <w:rPr>
          <w:rFonts w:ascii="Times New Roman" w:eastAsia="Times New Roman" w:hAnsi="Times New Roman" w:cs="Times New Roman"/>
          <w:sz w:val="24"/>
          <w:lang w:val="en-GB"/>
        </w:rPr>
        <w:t xml:space="preserve"> </w:t>
      </w:r>
    </w:p>
    <w:p w:rsidR="00A958D6" w:rsidRPr="008576E9" w:rsidRDefault="009365B3" w:rsidP="00097A3C">
      <w:pPr>
        <w:spacing w:after="0" w:line="240" w:lineRule="auto"/>
        <w:ind w:left="420"/>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Provider’s contracts with banks. </w:t>
      </w:r>
    </w:p>
    <w:p w:rsidR="00A958D6" w:rsidRPr="008576E9" w:rsidRDefault="009365B3" w:rsidP="00097A3C">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b/>
          <w:sz w:val="24"/>
          <w:lang w:val="en-GB"/>
        </w:rPr>
        <w:t>4.3.</w:t>
      </w:r>
      <w:r w:rsidRPr="008576E9">
        <w:rPr>
          <w:rFonts w:ascii="Times New Roman" w:eastAsia="Times New Roman" w:hAnsi="Times New Roman" w:cs="Times New Roman"/>
          <w:sz w:val="24"/>
          <w:lang w:val="en-GB"/>
        </w:rPr>
        <w:t xml:space="preserve"> </w:t>
      </w:r>
      <w:r w:rsidRPr="008576E9">
        <w:rPr>
          <w:rFonts w:ascii="Times New Roman" w:eastAsia="Times New Roman" w:hAnsi="Times New Roman" w:cs="Times New Roman"/>
          <w:sz w:val="24"/>
          <w:u w:val="single"/>
          <w:lang w:val="en-GB"/>
        </w:rPr>
        <w:t>Technical Capacity</w:t>
      </w:r>
      <w:r w:rsidRPr="008576E9">
        <w:rPr>
          <w:rFonts w:ascii="Times New Roman" w:eastAsia="Times New Roman" w:hAnsi="Times New Roman" w:cs="Times New Roman"/>
          <w:sz w:val="24"/>
          <w:lang w:val="en-GB"/>
        </w:rPr>
        <w:t xml:space="preserve"> </w:t>
      </w:r>
    </w:p>
    <w:p w:rsidR="00A958D6" w:rsidRPr="008576E9" w:rsidRDefault="009365B3" w:rsidP="003277BE">
      <w:pPr>
        <w:spacing w:line="240" w:lineRule="auto"/>
        <w:ind w:left="420"/>
        <w:jc w:val="both"/>
        <w:rPr>
          <w:rFonts w:ascii="Times New Roman" w:eastAsia="Times New Roman" w:hAnsi="Times New Roman" w:cs="Times New Roman"/>
          <w:sz w:val="24"/>
        </w:rPr>
      </w:pPr>
      <w:r w:rsidRPr="008576E9">
        <w:rPr>
          <w:rFonts w:ascii="Times New Roman" w:eastAsia="Times New Roman" w:hAnsi="Times New Roman" w:cs="Times New Roman"/>
          <w:sz w:val="24"/>
          <w:lang w:val="en-GB"/>
        </w:rPr>
        <w:t>Information on the experience with other Schengen States in performing the provider’s activity: the number and list of countries with which the provider cooperates in provision of services, the number of the managed visa centres being detailed according to the countries where the visa centres operate; approval of cooperation between at least two Schengen Countries with a provider in differe</w:t>
      </w:r>
      <w:r w:rsidR="003277BE" w:rsidRPr="008576E9">
        <w:rPr>
          <w:rFonts w:ascii="Times New Roman" w:eastAsia="Times New Roman" w:hAnsi="Times New Roman" w:cs="Times New Roman"/>
          <w:sz w:val="24"/>
          <w:lang w:val="en-GB"/>
        </w:rPr>
        <w:t>nt regions of foreign countries;</w:t>
      </w:r>
      <w:r w:rsidR="003277BE" w:rsidRPr="008576E9">
        <w:rPr>
          <w:rFonts w:ascii="Times New Roman" w:eastAsia="MS Mincho" w:hAnsi="Times New Roman" w:cs="Times New Roman"/>
          <w:sz w:val="24"/>
          <w:szCs w:val="24"/>
          <w:lang w:eastAsia="ja-JP"/>
        </w:rPr>
        <w:t xml:space="preserve"> </w:t>
      </w:r>
      <w:r w:rsidR="003277BE" w:rsidRPr="008576E9">
        <w:rPr>
          <w:rFonts w:ascii="Times New Roman" w:eastAsia="Times New Roman" w:hAnsi="Times New Roman" w:cs="Times New Roman"/>
          <w:sz w:val="24"/>
        </w:rPr>
        <w:t>information about the available meeting organizing system with the secured possibility of remote access.</w:t>
      </w:r>
    </w:p>
    <w:p w:rsidR="00097A3C" w:rsidRPr="008576E9" w:rsidRDefault="00097A3C" w:rsidP="00097A3C">
      <w:pPr>
        <w:spacing w:after="0" w:line="240" w:lineRule="auto"/>
        <w:ind w:left="420"/>
        <w:jc w:val="both"/>
        <w:rPr>
          <w:rFonts w:ascii="Times New Roman" w:eastAsia="Times New Roman" w:hAnsi="Times New Roman" w:cs="Times New Roman"/>
          <w:sz w:val="24"/>
          <w:lang w:val="en-GB"/>
        </w:rPr>
      </w:pP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If the application is submitted by a group of providers, the compliance of each provider with the specified qualification requirements shall be indicated separately. If the services are provided by the subsidiary company of the provider, the documents submitted must confirm the compliance of this subsidiary with the specified qualification requirements.</w:t>
      </w: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An application is not evaluated if the provider does not meet at least one of the qualification requirements.</w:t>
      </w:r>
    </w:p>
    <w:p w:rsidR="00097A3C" w:rsidRPr="008576E9" w:rsidRDefault="00097A3C" w:rsidP="00097A3C">
      <w:pPr>
        <w:jc w:val="both"/>
        <w:rPr>
          <w:rFonts w:ascii="Times New Roman" w:eastAsia="Times New Roman" w:hAnsi="Times New Roman" w:cs="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097A3C" w:rsidRPr="008576E9" w:rsidTr="00097A3C">
        <w:tc>
          <w:tcPr>
            <w:tcW w:w="9854" w:type="dxa"/>
            <w:shd w:val="clear" w:color="auto" w:fill="BFBFBF" w:themeFill="background1" w:themeFillShade="BF"/>
          </w:tcPr>
          <w:p w:rsidR="00097A3C" w:rsidRPr="008576E9" w:rsidRDefault="00097A3C" w:rsidP="00097A3C">
            <w:pPr>
              <w:spacing w:before="60" w:after="60"/>
              <w:rPr>
                <w:rFonts w:ascii="Times New Roman" w:eastAsia="Times New Roman" w:hAnsi="Times New Roman" w:cs="Times New Roman"/>
                <w:b/>
                <w:sz w:val="24"/>
                <w:lang w:val="en-GB"/>
              </w:rPr>
            </w:pPr>
            <w:r w:rsidRPr="008576E9">
              <w:rPr>
                <w:rFonts w:ascii="Times New Roman" w:eastAsia="Times New Roman" w:hAnsi="Times New Roman" w:cs="Times New Roman"/>
                <w:b/>
                <w:sz w:val="24"/>
                <w:shd w:val="clear" w:color="auto" w:fill="C0C0C0"/>
                <w:lang w:val="en-GB"/>
              </w:rPr>
              <w:t>5. OTHER NECESSARY REQUIREMENTS TO BE COMPLIED WITH AND ENFORCEMENT TO BE ENSURED BY THE PROVIDER</w:t>
            </w:r>
          </w:p>
        </w:tc>
      </w:tr>
    </w:tbl>
    <w:p w:rsidR="00097A3C" w:rsidRPr="008576E9" w:rsidRDefault="00097A3C" w:rsidP="00097A3C">
      <w:pPr>
        <w:jc w:val="both"/>
        <w:rPr>
          <w:rFonts w:ascii="Times New Roman" w:eastAsia="Times New Roman" w:hAnsi="Times New Roman" w:cs="Times New Roman"/>
          <w:b/>
          <w:sz w:val="24"/>
          <w:shd w:val="clear" w:color="auto" w:fill="C0C0C0"/>
          <w:lang w:val="en-GB"/>
        </w:rPr>
      </w:pP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provider specifies the service or part of the service that it would like to transfer to the subcontractor. The provider shall provide information and documentation on the compliance of the subcontractor with the qualification requirements specified in clause 4 of the invitation. </w:t>
      </w:r>
    </w:p>
    <w:p w:rsidR="00097A3C"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All subcontractors of the contractor must follow the provisions of the contract on personal data protection. The service provider must regularly check the subcontractor’s compliance with data protection obligations. The results of these inspections shall be documented. Subcontracting is allowed only if the subcontractor complies with the obligations of rules on personal data protection.</w:t>
      </w:r>
    </w:p>
    <w:p w:rsidR="00097A3C" w:rsidRPr="008576E9" w:rsidRDefault="00097A3C" w:rsidP="00097A3C">
      <w:pPr>
        <w:jc w:val="both"/>
        <w:rPr>
          <w:rFonts w:ascii="Times New Roman" w:eastAsia="Times New Roman" w:hAnsi="Times New Roman" w:cs="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097A3C" w:rsidRPr="008576E9" w:rsidTr="00EC2F41">
        <w:tc>
          <w:tcPr>
            <w:tcW w:w="9854" w:type="dxa"/>
            <w:shd w:val="clear" w:color="auto" w:fill="BFBFBF" w:themeFill="background1" w:themeFillShade="BF"/>
          </w:tcPr>
          <w:p w:rsidR="00097A3C" w:rsidRPr="008576E9" w:rsidRDefault="00097A3C" w:rsidP="00097A3C">
            <w:pPr>
              <w:spacing w:before="60" w:after="60"/>
              <w:rPr>
                <w:rFonts w:ascii="Times New Roman" w:eastAsia="Times New Roman" w:hAnsi="Times New Roman" w:cs="Times New Roman"/>
                <w:b/>
                <w:sz w:val="24"/>
                <w:lang w:val="en-GB"/>
              </w:rPr>
            </w:pPr>
            <w:r w:rsidRPr="008576E9">
              <w:rPr>
                <w:rFonts w:ascii="Times New Roman" w:eastAsia="Times New Roman" w:hAnsi="Times New Roman" w:cs="Times New Roman"/>
                <w:b/>
                <w:sz w:val="24"/>
                <w:shd w:val="clear" w:color="auto" w:fill="C0C0C0"/>
                <w:lang w:val="en-GB"/>
              </w:rPr>
              <w:t>6.</w:t>
            </w:r>
            <w:r w:rsidRPr="008576E9">
              <w:rPr>
                <w:rFonts w:ascii="Times New Roman" w:eastAsia="Times New Roman" w:hAnsi="Times New Roman" w:cs="Times New Roman"/>
                <w:sz w:val="24"/>
                <w:shd w:val="clear" w:color="auto" w:fill="C0C0C0"/>
                <w:lang w:val="en-GB"/>
              </w:rPr>
              <w:t xml:space="preserve"> </w:t>
            </w:r>
            <w:r w:rsidRPr="008576E9">
              <w:rPr>
                <w:rFonts w:ascii="Times New Roman" w:eastAsia="Times New Roman" w:hAnsi="Times New Roman" w:cs="Times New Roman"/>
                <w:b/>
                <w:sz w:val="24"/>
                <w:shd w:val="clear" w:color="auto" w:fill="C0C0C0"/>
                <w:lang w:val="en-GB"/>
              </w:rPr>
              <w:t xml:space="preserve">REQUIREMENTS OF PROCESSING APPLICATION TO PARTICIPATE IN </w:t>
            </w:r>
            <w:r w:rsidRPr="008576E9">
              <w:rPr>
                <w:rFonts w:ascii="Times New Roman" w:eastAsia="Times New Roman" w:hAnsi="Times New Roman" w:cs="Times New Roman"/>
                <w:b/>
                <w:sz w:val="24"/>
                <w:shd w:val="clear" w:color="auto" w:fill="C0C0C0"/>
                <w:lang w:val="en-GB"/>
              </w:rPr>
              <w:lastRenderedPageBreak/>
              <w:t>SELECTION</w:t>
            </w:r>
          </w:p>
        </w:tc>
      </w:tr>
    </w:tbl>
    <w:p w:rsidR="00097A3C" w:rsidRPr="008576E9" w:rsidRDefault="00097A3C" w:rsidP="00097A3C">
      <w:pPr>
        <w:spacing w:after="0" w:line="240" w:lineRule="auto"/>
        <w:rPr>
          <w:rFonts w:ascii="Times New Roman" w:eastAsia="Times New Roman" w:hAnsi="Times New Roman" w:cs="Times New Roman"/>
          <w:b/>
          <w:sz w:val="24"/>
          <w:lang w:val="en-GB"/>
        </w:rPr>
      </w:pPr>
    </w:p>
    <w:p w:rsidR="00A958D6" w:rsidRPr="008576E9" w:rsidRDefault="009365B3" w:rsidP="00097A3C">
      <w:pPr>
        <w:spacing w:after="0" w:line="240" w:lineRule="auto"/>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6.1. Application form</w:t>
      </w:r>
    </w:p>
    <w:p w:rsidR="00097A3C" w:rsidRPr="008576E9" w:rsidRDefault="00097A3C" w:rsidP="00097A3C">
      <w:pPr>
        <w:spacing w:after="0" w:line="240" w:lineRule="auto"/>
        <w:rPr>
          <w:rFonts w:ascii="Times New Roman" w:eastAsia="Times New Roman" w:hAnsi="Times New Roman" w:cs="Times New Roman"/>
          <w:b/>
          <w:sz w:val="24"/>
          <w:lang w:val="en-GB"/>
        </w:rPr>
      </w:pP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Applications are submitted in a glued and sealed envelope. The envelope is followed with the name of the applicant’s company or group of companies, the stamp (if the provider has one) or the signature of the authorized person and the name of the invitation “INVITATION TO SUBMIT APPLICATIONS IN SELECTION OF EXTERNAL SERVICE PROVIDERS ACCEPTING NATIONAL (D) VISA APPLICATIONS SUBMITTED IN UKRAINE (25.3.9.)”.</w:t>
      </w: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One original application and electronic version of the application must be submitted. Application pages must be numbered</w:t>
      </w:r>
      <w:r w:rsidRPr="008576E9">
        <w:rPr>
          <w:rFonts w:ascii="Times New Roman" w:eastAsia="Times New Roman" w:hAnsi="Times New Roman" w:cs="Times New Roman"/>
          <w:color w:val="000000" w:themeColor="text1"/>
          <w:sz w:val="24"/>
          <w:lang w:val="en-GB"/>
        </w:rPr>
        <w:t xml:space="preserve">, bound, sewn or clipped </w:t>
      </w:r>
      <w:r w:rsidRPr="008576E9">
        <w:rPr>
          <w:rFonts w:ascii="Times New Roman" w:eastAsia="Times New Roman" w:hAnsi="Times New Roman" w:cs="Times New Roman"/>
          <w:sz w:val="24"/>
          <w:lang w:val="en-GB"/>
        </w:rPr>
        <w:t>to avoid page removal, dropping. All submitted documents must be legible, without corrections or additions. The electronic version of the application must be saved in PDF format with the search option and provided in electronic form.</w:t>
      </w:r>
    </w:p>
    <w:p w:rsidR="00A958D6" w:rsidRPr="008576E9" w:rsidRDefault="00A958D6">
      <w:pPr>
        <w:ind w:left="420"/>
        <w:rPr>
          <w:rFonts w:ascii="Times New Roman" w:eastAsia="Times New Roman" w:hAnsi="Times New Roman" w:cs="Times New Roman"/>
          <w:sz w:val="24"/>
          <w:lang w:val="en-GB"/>
        </w:rPr>
      </w:pPr>
    </w:p>
    <w:p w:rsidR="00A958D6" w:rsidRPr="008576E9" w:rsidRDefault="009365B3" w:rsidP="00097A3C">
      <w:pPr>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6.2. Applications are submitted at:</w:t>
      </w:r>
    </w:p>
    <w:p w:rsidR="00A958D6" w:rsidRPr="008576E9" w:rsidRDefault="00097A3C" w:rsidP="00097A3C">
      <w:pPr>
        <w:spacing w:after="0" w:line="240" w:lineRule="auto"/>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MINISTRY OF FOREIGN AFFAIRS OF THE REPUBLIC OF LITHUANIA </w:t>
      </w:r>
    </w:p>
    <w:p w:rsidR="00A958D6" w:rsidRPr="008576E9" w:rsidRDefault="009365B3" w:rsidP="00097A3C">
      <w:pPr>
        <w:spacing w:after="0" w:line="240" w:lineRule="auto"/>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J. Tumo-Vaižganto str. 2, </w:t>
      </w:r>
    </w:p>
    <w:p w:rsidR="00A958D6" w:rsidRPr="008576E9" w:rsidRDefault="009365B3" w:rsidP="00097A3C">
      <w:pPr>
        <w:spacing w:after="0" w:line="240" w:lineRule="auto"/>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LT-01511 Vilnius, Lithuania</w:t>
      </w:r>
    </w:p>
    <w:p w:rsidR="00A958D6" w:rsidRPr="008576E9" w:rsidRDefault="00A958D6" w:rsidP="00097A3C">
      <w:pPr>
        <w:ind w:left="420"/>
        <w:jc w:val="both"/>
        <w:rPr>
          <w:rFonts w:ascii="Times New Roman" w:eastAsia="Times New Roman" w:hAnsi="Times New Roman" w:cs="Times New Roman"/>
          <w:sz w:val="24"/>
          <w:lang w:val="en-GB"/>
        </w:rPr>
      </w:pPr>
    </w:p>
    <w:p w:rsidR="00A958D6" w:rsidRPr="008576E9" w:rsidRDefault="009365B3" w:rsidP="00097A3C">
      <w:pPr>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6.3. Deadline for submission of applications</w:t>
      </w: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invitation for proposals is valid and the application for participation in the selection may be submitted 15 calendar days after the announcement of the invitation on the website of the Ministry of Foreign Affairs at the address </w:t>
      </w:r>
      <w:hyperlink r:id="rId8">
        <w:r w:rsidRPr="008576E9">
          <w:rPr>
            <w:rFonts w:ascii="Times New Roman" w:eastAsia="Times New Roman" w:hAnsi="Times New Roman" w:cs="Times New Roman"/>
            <w:color w:val="0563C1"/>
            <w:sz w:val="24"/>
            <w:u w:val="single"/>
            <w:lang w:val="en-GB"/>
          </w:rPr>
          <w:t>www.urm.lt</w:t>
        </w:r>
      </w:hyperlink>
      <w:r w:rsidRPr="008576E9">
        <w:rPr>
          <w:rFonts w:ascii="Times New Roman" w:eastAsia="Times New Roman" w:hAnsi="Times New Roman" w:cs="Times New Roman"/>
          <w:sz w:val="24"/>
          <w:lang w:val="en-GB"/>
        </w:rPr>
        <w:t xml:space="preserve">. </w:t>
      </w:r>
    </w:p>
    <w:p w:rsidR="00A958D6" w:rsidRPr="008576E9" w:rsidRDefault="00A958D6">
      <w:pPr>
        <w:ind w:left="420"/>
        <w:rPr>
          <w:rFonts w:ascii="Times New Roman" w:eastAsia="Times New Roman" w:hAnsi="Times New Roman" w:cs="Times New Roman"/>
          <w:sz w:val="24"/>
          <w:lang w:val="en-GB"/>
        </w:rPr>
      </w:pPr>
    </w:p>
    <w:p w:rsidR="00A958D6" w:rsidRPr="008576E9" w:rsidRDefault="009365B3" w:rsidP="00097A3C">
      <w:pPr>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6.4. Language of the application</w:t>
      </w:r>
    </w:p>
    <w:p w:rsidR="00A958D6" w:rsidRPr="008576E9" w:rsidRDefault="009365B3" w:rsidP="00097A3C">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Applications and all related documents are submitted in Lithuanian or English</w:t>
      </w:r>
      <w:r w:rsidR="00DE754B" w:rsidRPr="008576E9">
        <w:rPr>
          <w:rFonts w:ascii="Times New Roman" w:eastAsia="Times New Roman" w:hAnsi="Times New Roman" w:cs="Times New Roman"/>
          <w:sz w:val="24"/>
          <w:lang w:val="en-GB"/>
        </w:rPr>
        <w:t xml:space="preserve"> languages</w:t>
      </w:r>
      <w:r w:rsidRPr="008576E9">
        <w:rPr>
          <w:rFonts w:ascii="Times New Roman" w:eastAsia="Times New Roman" w:hAnsi="Times New Roman" w:cs="Times New Roman"/>
          <w:sz w:val="24"/>
          <w:lang w:val="en-GB"/>
        </w:rPr>
        <w:t>. In cases where the documents are written in a language other than the one indicated, an official certified translation of the document must be submitted in Lithuanian or English</w:t>
      </w:r>
      <w:r w:rsidR="00DE754B" w:rsidRPr="008576E9">
        <w:rPr>
          <w:rFonts w:ascii="Times New Roman" w:eastAsia="Times New Roman" w:hAnsi="Times New Roman" w:cs="Times New Roman"/>
          <w:sz w:val="24"/>
          <w:lang w:val="en-GB"/>
        </w:rPr>
        <w:t xml:space="preserve"> language</w:t>
      </w:r>
      <w:r w:rsidRPr="008576E9">
        <w:rPr>
          <w:rFonts w:ascii="Times New Roman" w:eastAsia="Times New Roman" w:hAnsi="Times New Roman" w:cs="Times New Roman"/>
          <w:sz w:val="24"/>
          <w:lang w:val="en-GB"/>
        </w:rPr>
        <w:t xml:space="preserve">. Copies of documents submitted must be certified by a notary public. Documents issued in foreign countries must be legalized or certified (with </w:t>
      </w:r>
      <w:r w:rsidRPr="008576E9">
        <w:rPr>
          <w:rFonts w:ascii="Times New Roman" w:eastAsia="Times New Roman" w:hAnsi="Times New Roman" w:cs="Times New Roman"/>
          <w:i/>
          <w:sz w:val="24"/>
          <w:lang w:val="en-GB"/>
        </w:rPr>
        <w:t>Apostille</w:t>
      </w:r>
      <w:r w:rsidRPr="008576E9">
        <w:rPr>
          <w:rFonts w:ascii="Times New Roman" w:eastAsia="Times New Roman" w:hAnsi="Times New Roman" w:cs="Times New Roman"/>
          <w:sz w:val="24"/>
          <w:lang w:val="en-GB"/>
        </w:rPr>
        <w:t>) in accordance with the legal procedure unless international treaties of the Republic of Lithuania or European Union legal acts provide otherwise.</w:t>
      </w:r>
    </w:p>
    <w:p w:rsidR="00A958D6" w:rsidRPr="008576E9" w:rsidRDefault="00A958D6">
      <w:pPr>
        <w:ind w:left="420"/>
        <w:rPr>
          <w:rFonts w:ascii="Times New Roman" w:eastAsia="Times New Roman" w:hAnsi="Times New Roman" w:cs="Times New Roman"/>
          <w:sz w:val="24"/>
          <w:lang w:val="en-GB"/>
        </w:rPr>
      </w:pPr>
    </w:p>
    <w:p w:rsidR="00A958D6" w:rsidRPr="008576E9" w:rsidRDefault="009365B3" w:rsidP="00097A3C">
      <w:pPr>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 xml:space="preserve">6.5. Content of the application </w:t>
      </w:r>
    </w:p>
    <w:p w:rsidR="00097A3C" w:rsidRPr="008576E9" w:rsidRDefault="00097A3C" w:rsidP="00097A3C">
      <w:pPr>
        <w:rPr>
          <w:rFonts w:ascii="Times New Roman" w:eastAsia="Times New Roman" w:hAnsi="Times New Roman" w:cs="Times New Roman"/>
          <w:b/>
          <w:sz w:val="24"/>
          <w:lang w:val="en-GB"/>
        </w:rPr>
      </w:pPr>
    </w:p>
    <w:p w:rsidR="00A958D6" w:rsidRPr="008576E9" w:rsidRDefault="009365B3" w:rsidP="00097A3C">
      <w:pPr>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All application documents and information must be presented in order of the following priority; each part must be separated by a tab:</w:t>
      </w:r>
    </w:p>
    <w:p w:rsidR="00097A3C" w:rsidRPr="008576E9" w:rsidRDefault="00097A3C" w:rsidP="00097A3C">
      <w:pPr>
        <w:rPr>
          <w:rFonts w:ascii="Times New Roman" w:eastAsia="Times New Roman" w:hAnsi="Times New Roman" w:cs="Times New Roman"/>
          <w:b/>
          <w:sz w:val="24"/>
          <w:lang w:val="en-GB"/>
        </w:rPr>
      </w:pPr>
    </w:p>
    <w:p w:rsidR="00A958D6" w:rsidRPr="008576E9" w:rsidRDefault="009365B3" w:rsidP="00EC2F41">
      <w:pPr>
        <w:pStyle w:val="ListParagraph"/>
        <w:numPr>
          <w:ilvl w:val="0"/>
          <w:numId w:val="8"/>
        </w:numPr>
        <w:spacing w:after="0" w:line="240" w:lineRule="auto"/>
        <w:ind w:left="0" w:firstLine="357"/>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title page, </w:t>
      </w:r>
    </w:p>
    <w:p w:rsidR="00A958D6" w:rsidRPr="008576E9" w:rsidRDefault="009365B3" w:rsidP="00097A3C">
      <w:pPr>
        <w:spacing w:after="0" w:line="240" w:lineRule="auto"/>
        <w:jc w:val="both"/>
        <w:rPr>
          <w:rFonts w:ascii="Times New Roman" w:eastAsia="Times New Roman" w:hAnsi="Times New Roman" w:cs="Times New Roman"/>
          <w:color w:val="000000" w:themeColor="text1"/>
          <w:sz w:val="24"/>
          <w:lang w:val="en-GB"/>
        </w:rPr>
      </w:pPr>
      <w:r w:rsidRPr="008576E9">
        <w:rPr>
          <w:rFonts w:ascii="Times New Roman" w:eastAsia="Times New Roman" w:hAnsi="Times New Roman" w:cs="Times New Roman"/>
          <w:color w:val="000000" w:themeColor="text1"/>
          <w:sz w:val="24"/>
          <w:lang w:val="en-GB"/>
        </w:rPr>
        <w:t>which indicates the official name,</w:t>
      </w:r>
      <w:r w:rsidR="00DE754B" w:rsidRPr="008576E9">
        <w:rPr>
          <w:rFonts w:ascii="Times New Roman" w:eastAsia="Times New Roman" w:hAnsi="Times New Roman" w:cs="Times New Roman"/>
          <w:color w:val="000000" w:themeColor="text1"/>
          <w:sz w:val="24"/>
          <w:lang w:val="en-GB"/>
        </w:rPr>
        <w:t xml:space="preserve"> address, registration number in</w:t>
      </w:r>
      <w:r w:rsidRPr="008576E9">
        <w:rPr>
          <w:rFonts w:ascii="Times New Roman" w:eastAsia="Times New Roman" w:hAnsi="Times New Roman" w:cs="Times New Roman"/>
          <w:color w:val="000000" w:themeColor="text1"/>
          <w:sz w:val="24"/>
          <w:lang w:val="en-GB"/>
        </w:rPr>
        <w:t xml:space="preserve"> the register of legal entities, contact person (name, surname, address, telephone number, e-mail address) of the provider which will be the contracting party in case of winning</w:t>
      </w:r>
      <w:r w:rsidR="00DE754B" w:rsidRPr="008576E9">
        <w:rPr>
          <w:rFonts w:ascii="Times New Roman" w:eastAsia="Times New Roman" w:hAnsi="Times New Roman" w:cs="Times New Roman"/>
          <w:color w:val="000000" w:themeColor="text1"/>
          <w:sz w:val="24"/>
          <w:lang w:val="en-GB"/>
        </w:rPr>
        <w:t xml:space="preserve"> the tender</w:t>
      </w:r>
      <w:r w:rsidRPr="008576E9">
        <w:rPr>
          <w:rFonts w:ascii="Times New Roman" w:eastAsia="Times New Roman" w:hAnsi="Times New Roman" w:cs="Times New Roman"/>
          <w:color w:val="000000" w:themeColor="text1"/>
          <w:sz w:val="24"/>
          <w:lang w:val="en-GB"/>
        </w:rPr>
        <w:t xml:space="preserve">, e-mail address of the provider to be </w:t>
      </w:r>
      <w:r w:rsidRPr="008576E9">
        <w:rPr>
          <w:rFonts w:ascii="Times New Roman" w:eastAsia="Times New Roman" w:hAnsi="Times New Roman" w:cs="Times New Roman"/>
          <w:color w:val="000000" w:themeColor="text1"/>
          <w:sz w:val="24"/>
          <w:lang w:val="en-GB"/>
        </w:rPr>
        <w:lastRenderedPageBreak/>
        <w:t>informed of the decision taken on the application, the authorised representative of the interest</w:t>
      </w:r>
      <w:r w:rsidR="00DE754B" w:rsidRPr="008576E9">
        <w:rPr>
          <w:rFonts w:ascii="Times New Roman" w:eastAsia="Times New Roman" w:hAnsi="Times New Roman" w:cs="Times New Roman"/>
          <w:color w:val="000000" w:themeColor="text1"/>
          <w:sz w:val="24"/>
          <w:lang w:val="en-GB"/>
        </w:rPr>
        <w:t xml:space="preserve"> of</w:t>
      </w:r>
      <w:r w:rsidRPr="008576E9">
        <w:rPr>
          <w:rFonts w:ascii="Times New Roman" w:eastAsia="Times New Roman" w:hAnsi="Times New Roman" w:cs="Times New Roman"/>
          <w:color w:val="000000" w:themeColor="text1"/>
          <w:sz w:val="24"/>
          <w:lang w:val="en-GB"/>
        </w:rPr>
        <w:t xml:space="preserve"> group members, if the application is submitted by a group of providers with a joint commitment; </w:t>
      </w:r>
    </w:p>
    <w:p w:rsidR="00097A3C" w:rsidRPr="008576E9" w:rsidRDefault="00EC2F41" w:rsidP="00EC2F41">
      <w:pPr>
        <w:pStyle w:val="ListParagraph"/>
        <w:numPr>
          <w:ilvl w:val="0"/>
          <w:numId w:val="8"/>
        </w:numPr>
        <w:spacing w:after="0" w:line="240" w:lineRule="auto"/>
        <w:ind w:left="0" w:firstLine="357"/>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          </w:t>
      </w:r>
      <w:r w:rsidR="009365B3" w:rsidRPr="008576E9">
        <w:rPr>
          <w:rFonts w:ascii="Times New Roman" w:eastAsia="Times New Roman" w:hAnsi="Times New Roman" w:cs="Times New Roman"/>
          <w:sz w:val="24"/>
          <w:lang w:val="en-GB"/>
        </w:rPr>
        <w:t xml:space="preserve">Content </w:t>
      </w:r>
    </w:p>
    <w:p w:rsidR="00097A3C" w:rsidRPr="008576E9" w:rsidRDefault="009365B3" w:rsidP="00097A3C">
      <w:pPr>
        <w:spacing w:after="0" w:line="240" w:lineRule="auto"/>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Concluded in accordance with </w:t>
      </w:r>
      <w:r w:rsidR="00DE754B" w:rsidRPr="008576E9">
        <w:rPr>
          <w:rFonts w:ascii="Times New Roman" w:eastAsia="Times New Roman" w:hAnsi="Times New Roman" w:cs="Times New Roman"/>
          <w:sz w:val="24"/>
          <w:lang w:val="en-GB"/>
        </w:rPr>
        <w:t xml:space="preserve">parts </w:t>
      </w:r>
      <w:r w:rsidRPr="008576E9">
        <w:rPr>
          <w:rFonts w:ascii="Times New Roman" w:eastAsia="Times New Roman" w:hAnsi="Times New Roman" w:cs="Times New Roman"/>
          <w:sz w:val="24"/>
          <w:lang w:val="en-GB"/>
        </w:rPr>
        <w:t xml:space="preserve">4, 5 and </w:t>
      </w:r>
      <w:r w:rsidR="00DE754B" w:rsidRPr="008576E9">
        <w:rPr>
          <w:rFonts w:ascii="Times New Roman" w:eastAsia="Times New Roman" w:hAnsi="Times New Roman" w:cs="Times New Roman"/>
          <w:sz w:val="24"/>
          <w:lang w:val="en-GB"/>
        </w:rPr>
        <w:t xml:space="preserve">clause </w:t>
      </w:r>
      <w:r w:rsidRPr="008576E9">
        <w:rPr>
          <w:rFonts w:ascii="Times New Roman" w:eastAsia="Times New Roman" w:hAnsi="Times New Roman" w:cs="Times New Roman"/>
          <w:sz w:val="24"/>
          <w:lang w:val="en-GB"/>
        </w:rPr>
        <w:t xml:space="preserve">7.3 of this invitation with the specified page number of the application; </w:t>
      </w:r>
    </w:p>
    <w:p w:rsidR="00097A3C" w:rsidRPr="008576E9" w:rsidRDefault="009365B3" w:rsidP="00097A3C">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 description of the offered services, as well as a description of the proposed additional services and justification that the provider has the necessary technical capabili</w:t>
      </w:r>
      <w:r w:rsidR="00097A3C" w:rsidRPr="008576E9">
        <w:rPr>
          <w:rFonts w:ascii="Times New Roman" w:eastAsia="Times New Roman" w:hAnsi="Times New Roman" w:cs="Times New Roman"/>
          <w:sz w:val="24"/>
          <w:lang w:val="en-GB"/>
        </w:rPr>
        <w:t>ties to provide these services;</w:t>
      </w:r>
    </w:p>
    <w:p w:rsidR="00097A3C" w:rsidRPr="008576E9" w:rsidRDefault="009365B3" w:rsidP="00097A3C">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Information and documents confirming the compliance of the provider with the qualification requirements specified in clause 4 of this invitation;</w:t>
      </w:r>
    </w:p>
    <w:p w:rsidR="00EC2F41" w:rsidRPr="008576E9" w:rsidRDefault="009365B3" w:rsidP="00EC2F41">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Information and documents confirming the compliance of the provider with the requirements specified in </w:t>
      </w:r>
      <w:r w:rsidR="00DE754B" w:rsidRPr="008576E9">
        <w:rPr>
          <w:rFonts w:ascii="Times New Roman" w:eastAsia="Times New Roman" w:hAnsi="Times New Roman" w:cs="Times New Roman"/>
          <w:sz w:val="24"/>
          <w:lang w:val="en-GB"/>
        </w:rPr>
        <w:t xml:space="preserve">part </w:t>
      </w:r>
      <w:r w:rsidRPr="008576E9">
        <w:rPr>
          <w:rFonts w:ascii="Times New Roman" w:eastAsia="Times New Roman" w:hAnsi="Times New Roman" w:cs="Times New Roman"/>
          <w:sz w:val="24"/>
          <w:lang w:val="en-GB"/>
        </w:rPr>
        <w:t>5 of this invitation;</w:t>
      </w:r>
    </w:p>
    <w:p w:rsidR="00EC2F41" w:rsidRPr="008576E9" w:rsidRDefault="009365B3" w:rsidP="00EC2F41">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Information and documents under the clause 7.3. of this invitation;</w:t>
      </w:r>
    </w:p>
    <w:p w:rsidR="00EC2F41" w:rsidRPr="008576E9" w:rsidRDefault="009365B3" w:rsidP="00EC2F41">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ANNEX No</w:t>
      </w:r>
      <w:r w:rsidR="00DE754B" w:rsidRPr="008576E9">
        <w:rPr>
          <w:rFonts w:ascii="Times New Roman" w:eastAsia="Times New Roman" w:hAnsi="Times New Roman" w:cs="Times New Roman"/>
          <w:sz w:val="24"/>
          <w:lang w:val="en-GB"/>
        </w:rPr>
        <w:t>.</w:t>
      </w:r>
      <w:r w:rsidRPr="008576E9">
        <w:rPr>
          <w:rFonts w:ascii="Times New Roman" w:eastAsia="Times New Roman" w:hAnsi="Times New Roman" w:cs="Times New Roman"/>
          <w:sz w:val="24"/>
          <w:lang w:val="en-GB"/>
        </w:rPr>
        <w:t xml:space="preserve"> 1 to this invitation, completed and signed by the provider’s representative or its authorized representative; </w:t>
      </w:r>
    </w:p>
    <w:p w:rsidR="00EC2F41" w:rsidRPr="008576E9" w:rsidRDefault="009365B3" w:rsidP="00EC2F41">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 confirmation signed by the Head of the Provider or its authorized person that all information and data provided in the application and supporting documents are accurate and correct. Confirmation may indicate which part(s) of th</w:t>
      </w:r>
      <w:r w:rsidR="00EC2F41" w:rsidRPr="008576E9">
        <w:rPr>
          <w:rFonts w:ascii="Times New Roman" w:eastAsia="Times New Roman" w:hAnsi="Times New Roman" w:cs="Times New Roman"/>
          <w:sz w:val="24"/>
          <w:lang w:val="en-GB"/>
        </w:rPr>
        <w:t>e application are confidential;</w:t>
      </w:r>
    </w:p>
    <w:p w:rsidR="00A958D6" w:rsidRPr="008576E9" w:rsidRDefault="009365B3" w:rsidP="00EC2F41">
      <w:pPr>
        <w:pStyle w:val="ListParagraph"/>
        <w:numPr>
          <w:ilvl w:val="0"/>
          <w:numId w:val="8"/>
        </w:numPr>
        <w:spacing w:after="0" w:line="240" w:lineRule="auto"/>
        <w:ind w:left="0" w:firstLine="357"/>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If the application is submitted by a group of providers, a notarized power of attorney must be submitted to represent the interests of the group of providers.</w:t>
      </w:r>
    </w:p>
    <w:p w:rsidR="00EC2F41" w:rsidRPr="008576E9" w:rsidRDefault="00EC2F41" w:rsidP="00EC2F41">
      <w:pPr>
        <w:jc w:val="both"/>
        <w:rPr>
          <w:rFonts w:ascii="Times New Roman" w:eastAsia="Times New Roman" w:hAnsi="Times New Roman" w:cs="Times New Roman"/>
          <w:sz w:val="24"/>
          <w:lang w:val="en-GB"/>
        </w:rPr>
      </w:pPr>
    </w:p>
    <w:p w:rsidR="00A958D6" w:rsidRPr="008576E9" w:rsidRDefault="009365B3" w:rsidP="00EC2F41">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application that does not comply with the requirements for registration specified in clauses 6.1 – 6.4 mentioned herein, or received in other addresses, or after the expiry of the deadline specified in the invitation for proposals shall not be examined.</w:t>
      </w:r>
    </w:p>
    <w:p w:rsidR="00A958D6" w:rsidRPr="008576E9" w:rsidRDefault="009365B3" w:rsidP="00EC2F41">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The Ministry of Foreign Affairs reserves the right to verify the information provided in application by the service provider, to directly examine the work of the provider, the working condition, condition of premises and nature of the visa application centres, the number of employees, the competence and qualifications of the reception centres, cooperation with other Schengen Countries and other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EC2F41" w:rsidRPr="008576E9" w:rsidTr="00EC2F41">
        <w:tc>
          <w:tcPr>
            <w:tcW w:w="9854" w:type="dxa"/>
            <w:shd w:val="clear" w:color="auto" w:fill="BFBFBF" w:themeFill="background1" w:themeFillShade="BF"/>
          </w:tcPr>
          <w:p w:rsidR="00EC2F41" w:rsidRPr="008576E9" w:rsidRDefault="00EC2F41" w:rsidP="00EC2F41">
            <w:pPr>
              <w:spacing w:before="60" w:after="60"/>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7. DEADLINE FOR EXAMINING APPLICATIONS, EVALUATION CRITERIA AND PROCEDURE, INFORMATION AND DOCUMENTS PROVIDED IN THE APPLICATION</w:t>
            </w:r>
          </w:p>
        </w:tc>
      </w:tr>
    </w:tbl>
    <w:p w:rsidR="00EC2F41" w:rsidRPr="008576E9" w:rsidRDefault="00EC2F41" w:rsidP="00EC2F41">
      <w:pPr>
        <w:jc w:val="both"/>
        <w:rPr>
          <w:rFonts w:ascii="Times New Roman" w:eastAsia="Times New Roman" w:hAnsi="Times New Roman" w:cs="Times New Roman"/>
          <w:sz w:val="24"/>
          <w:lang w:val="en-GB"/>
        </w:rPr>
      </w:pPr>
    </w:p>
    <w:p w:rsidR="00A958D6" w:rsidRPr="008576E9" w:rsidRDefault="009365B3" w:rsidP="00EC2F41">
      <w:pPr>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 xml:space="preserve">7.1. Opening the applications </w:t>
      </w:r>
    </w:p>
    <w:p w:rsidR="00A958D6" w:rsidRPr="008576E9" w:rsidRDefault="009365B3" w:rsidP="00EC2F41">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All envelopes with applications shall be opened no later than within 10 calendar days after the </w:t>
      </w:r>
      <w:r w:rsidR="00712C6E" w:rsidRPr="008576E9">
        <w:rPr>
          <w:rFonts w:ascii="Times New Roman" w:eastAsia="Times New Roman" w:hAnsi="Times New Roman" w:cs="Times New Roman"/>
          <w:sz w:val="24"/>
          <w:lang w:val="en-GB"/>
        </w:rPr>
        <w:t xml:space="preserve">expiry of the period </w:t>
      </w:r>
      <w:r w:rsidRPr="008576E9">
        <w:rPr>
          <w:rFonts w:ascii="Times New Roman" w:eastAsia="Times New Roman" w:hAnsi="Times New Roman" w:cs="Times New Roman"/>
          <w:sz w:val="24"/>
          <w:lang w:val="en-GB"/>
        </w:rPr>
        <w:t>for submission of applications.</w:t>
      </w:r>
    </w:p>
    <w:p w:rsidR="00EC2F41" w:rsidRPr="008576E9" w:rsidRDefault="00EC2F41" w:rsidP="00EC2F41">
      <w:pPr>
        <w:jc w:val="both"/>
        <w:rPr>
          <w:rFonts w:ascii="Times New Roman" w:eastAsia="Times New Roman" w:hAnsi="Times New Roman" w:cs="Times New Roman"/>
          <w:sz w:val="24"/>
          <w:lang w:val="en-GB"/>
        </w:rPr>
      </w:pPr>
    </w:p>
    <w:p w:rsidR="00A958D6" w:rsidRPr="008576E9" w:rsidRDefault="009365B3" w:rsidP="00EC2F41">
      <w:pPr>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7.2. Deadlines for processing the applications</w:t>
      </w:r>
    </w:p>
    <w:p w:rsidR="00A958D6" w:rsidRPr="008576E9" w:rsidRDefault="009365B3" w:rsidP="00EC2F41">
      <w:pPr>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 xml:space="preserve">The Ministry of Foreign Affairs will take a decision on the results of the selection of providers at the latest within 55 calendar days after the submission of applications. </w:t>
      </w:r>
    </w:p>
    <w:p w:rsidR="00A958D6" w:rsidRPr="008576E9" w:rsidRDefault="009365B3" w:rsidP="00EC2F41">
      <w:pPr>
        <w:spacing w:after="0" w:line="240" w:lineRule="auto"/>
        <w:jc w:val="both"/>
        <w:rPr>
          <w:rFonts w:ascii="Times New Roman" w:eastAsia="Times New Roman" w:hAnsi="Times New Roman" w:cs="Times New Roman"/>
          <w:sz w:val="24"/>
          <w:lang w:val="en-GB"/>
        </w:rPr>
      </w:pPr>
      <w:r w:rsidRPr="008576E9">
        <w:rPr>
          <w:rFonts w:ascii="Times New Roman" w:eastAsia="Times New Roman" w:hAnsi="Times New Roman" w:cs="Times New Roman"/>
          <w:sz w:val="24"/>
          <w:lang w:val="en-GB"/>
        </w:rPr>
        <w:t>All applicants, whose applications have been evaluated, will be informed in writing within 10 working days of the decision on the results of selection of providers. The report on the results of the selection is sent to e-mail address indicated by the provider. The winner of the selection is sent an invitation to start negotiations for signing the contract.</w:t>
      </w:r>
    </w:p>
    <w:p w:rsidR="00EC2F41" w:rsidRPr="008576E9" w:rsidRDefault="00EC2F41" w:rsidP="00EC2F41">
      <w:pPr>
        <w:spacing w:after="0" w:line="240" w:lineRule="auto"/>
        <w:jc w:val="both"/>
        <w:rPr>
          <w:rFonts w:ascii="Times New Roman" w:eastAsia="Times New Roman" w:hAnsi="Times New Roman" w:cs="Times New Roman"/>
          <w:sz w:val="24"/>
          <w:lang w:val="en-GB"/>
        </w:rPr>
      </w:pPr>
    </w:p>
    <w:p w:rsidR="00A958D6" w:rsidRPr="008576E9" w:rsidRDefault="009365B3" w:rsidP="00EC2F41">
      <w:pPr>
        <w:jc w:val="both"/>
        <w:rPr>
          <w:rFonts w:ascii="Times New Roman" w:eastAsia="Times New Roman" w:hAnsi="Times New Roman" w:cs="Times New Roman"/>
          <w:b/>
          <w:sz w:val="24"/>
          <w:lang w:val="en-GB"/>
        </w:rPr>
      </w:pPr>
      <w:r w:rsidRPr="008576E9">
        <w:rPr>
          <w:rFonts w:ascii="Times New Roman" w:eastAsia="Times New Roman" w:hAnsi="Times New Roman" w:cs="Times New Roman"/>
          <w:b/>
          <w:sz w:val="24"/>
          <w:lang w:val="en-GB"/>
        </w:rPr>
        <w:t>7.3. Information provided in the application</w:t>
      </w:r>
    </w:p>
    <w:tbl>
      <w:tblPr>
        <w:tblW w:w="0" w:type="auto"/>
        <w:tblInd w:w="108" w:type="dxa"/>
        <w:tblCellMar>
          <w:left w:w="10" w:type="dxa"/>
          <w:right w:w="10" w:type="dxa"/>
        </w:tblCellMar>
        <w:tblLook w:val="04A0" w:firstRow="1" w:lastRow="0" w:firstColumn="1" w:lastColumn="0" w:noHBand="0" w:noVBand="1"/>
      </w:tblPr>
      <w:tblGrid>
        <w:gridCol w:w="816"/>
        <w:gridCol w:w="2554"/>
        <w:gridCol w:w="2941"/>
        <w:gridCol w:w="3209"/>
      </w:tblGrid>
      <w:tr w:rsidR="00A958D6"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lastRenderedPageBreak/>
              <w:t>Serial No.</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Application evaluation criterion</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Information and documents provided in application</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807EC3">
            <w:pPr>
              <w:spacing w:before="60" w:after="60" w:line="240" w:lineRule="auto"/>
              <w:jc w:val="center"/>
              <w:rPr>
                <w:rFonts w:ascii="Times New Roman" w:eastAsia="Times New Roman" w:hAnsi="Times New Roman" w:cs="Times New Roman"/>
                <w:b/>
                <w:lang w:val="en-GB"/>
              </w:rPr>
            </w:pPr>
            <w:r w:rsidRPr="008576E9">
              <w:rPr>
                <w:rFonts w:ascii="Times New Roman" w:eastAsia="Times New Roman" w:hAnsi="Times New Roman" w:cs="Times New Roman"/>
                <w:b/>
                <w:lang w:val="en-GB"/>
              </w:rPr>
              <w:t>The basis for the highest score</w:t>
            </w:r>
          </w:p>
          <w:p w:rsidR="00A958D6" w:rsidRPr="008576E9" w:rsidRDefault="00A958D6" w:rsidP="00807EC3">
            <w:pPr>
              <w:spacing w:before="60" w:after="60" w:line="240" w:lineRule="auto"/>
              <w:jc w:val="center"/>
              <w:rPr>
                <w:rFonts w:ascii="Times New Roman" w:hAnsi="Times New Roman" w:cs="Times New Roman"/>
                <w:lang w:val="en-GB"/>
              </w:rPr>
            </w:pPr>
          </w:p>
        </w:tc>
      </w:tr>
      <w:tr w:rsidR="00A958D6"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1.</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EC2F41">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the number of the visa application centre</w:t>
            </w:r>
            <w:r w:rsidR="00712C6E" w:rsidRPr="008576E9">
              <w:rPr>
                <w:rFonts w:ascii="Times New Roman" w:eastAsia="Times New Roman" w:hAnsi="Times New Roman" w:cs="Times New Roman"/>
                <w:i/>
                <w:lang w:val="en-GB"/>
              </w:rPr>
              <w:t>s</w:t>
            </w:r>
            <w:r w:rsidRPr="008576E9">
              <w:rPr>
                <w:rFonts w:ascii="Times New Roman" w:eastAsia="Times New Roman" w:hAnsi="Times New Roman" w:cs="Times New Roman"/>
                <w:i/>
                <w:lang w:val="en-GB"/>
              </w:rPr>
              <w:t xml:space="preserve"> and their geographical distribution</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EC2F4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1) Information is provided by filling in the table in ANNEX No. 1 (required) </w:t>
            </w:r>
          </w:p>
          <w:p w:rsidR="00A958D6" w:rsidRPr="008576E9" w:rsidRDefault="009365B3" w:rsidP="00EC2F41">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2) Information is provided by filling in the table in ANNEX No. 2 (optional)</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rsidP="00EC2F4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1) 5 points - the provider offers 10 mandatory visa centres</w:t>
            </w:r>
          </w:p>
          <w:p w:rsidR="00A958D6" w:rsidRPr="008576E9" w:rsidRDefault="009365B3" w:rsidP="00EC2F4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2) The provider offers 10 compulsory visas centres and offers more supplementary visa centres than competitors.</w:t>
            </w:r>
          </w:p>
          <w:p w:rsidR="00807EC3" w:rsidRPr="008576E9" w:rsidRDefault="00807EC3" w:rsidP="00EC2F41">
            <w:pPr>
              <w:spacing w:after="0" w:line="240" w:lineRule="auto"/>
              <w:rPr>
                <w:rFonts w:ascii="Times New Roman" w:eastAsia="Times New Roman" w:hAnsi="Times New Roman" w:cs="Times New Roman"/>
                <w:lang w:val="en-GB"/>
              </w:rPr>
            </w:pPr>
          </w:p>
        </w:tc>
      </w:tr>
      <w:tr w:rsidR="00EC2F4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Serial No.</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Application evaluation criterion</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Information and documents provided in application</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eastAsia="Times New Roman" w:hAnsi="Times New Roman" w:cs="Times New Roman"/>
                <w:b/>
                <w:lang w:val="en-GB"/>
              </w:rPr>
            </w:pPr>
            <w:r w:rsidRPr="008576E9">
              <w:rPr>
                <w:rFonts w:ascii="Times New Roman" w:eastAsia="Times New Roman" w:hAnsi="Times New Roman" w:cs="Times New Roman"/>
                <w:b/>
                <w:lang w:val="en-GB"/>
              </w:rPr>
              <w:t>The basis for the highest score</w:t>
            </w:r>
          </w:p>
          <w:p w:rsidR="00EC2F41" w:rsidRPr="008576E9" w:rsidRDefault="00EC2F41" w:rsidP="00807EC3">
            <w:pPr>
              <w:spacing w:before="60" w:after="60" w:line="240" w:lineRule="auto"/>
              <w:jc w:val="center"/>
              <w:rPr>
                <w:rFonts w:ascii="Times New Roman" w:hAnsi="Times New Roman" w:cs="Times New Roman"/>
                <w:lang w:val="en-GB"/>
              </w:rPr>
            </w:pPr>
          </w:p>
        </w:tc>
      </w:tr>
      <w:tr w:rsidR="00A958D6" w:rsidRPr="008576E9" w:rsidTr="00712C6E">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2.</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the status and location of the proposed visa application centre</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1) Standard, according to which the provider selects a building for a visa centre, location and environment in the city, taking into account accessibility by car and public transport.</w:t>
            </w:r>
          </w:p>
          <w:p w:rsidR="00A958D6" w:rsidRPr="008576E9" w:rsidRDefault="009365B3">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2)</w:t>
            </w:r>
            <w:r w:rsidRPr="008576E9">
              <w:rPr>
                <w:rFonts w:ascii="Times New Roman" w:eastAsia="Calibri" w:hAnsi="Times New Roman" w:cs="Times New Roman"/>
                <w:lang w:val="en-GB"/>
              </w:rPr>
              <w:t xml:space="preserve"> </w:t>
            </w:r>
            <w:r w:rsidRPr="008576E9">
              <w:rPr>
                <w:rFonts w:ascii="Times New Roman" w:eastAsia="Times New Roman" w:hAnsi="Times New Roman" w:cs="Times New Roman"/>
                <w:lang w:val="en-GB"/>
              </w:rPr>
              <w:t>A detailed and clear description of the condition, location and environment of the city of the Visa Centre offered in Kiev is presented with photos or projected visualization of future building of visa centre and site.</w:t>
            </w:r>
          </w:p>
          <w:p w:rsidR="00A958D6" w:rsidRPr="008576E9" w:rsidRDefault="00A958D6">
            <w:pPr>
              <w:spacing w:after="0" w:line="240" w:lineRule="auto"/>
              <w:rPr>
                <w:rFonts w:ascii="Times New Roman" w:hAnsi="Times New Roman" w:cs="Times New Roman"/>
                <w:lang w:val="en-GB"/>
              </w:rPr>
            </w:pP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1) 5 points - they must describe in detail and clearly the standard of selecting the condition of the building, location and environment of the city for the visa centre. They must provide a certificate of compliance of an independent verifier.</w:t>
            </w:r>
            <w:r w:rsidRPr="008576E9">
              <w:rPr>
                <w:rFonts w:ascii="Times New Roman" w:eastAsia="Times New Roman" w:hAnsi="Times New Roman" w:cs="Times New Roman"/>
                <w:lang w:val="en-GB"/>
              </w:rPr>
              <w:br/>
              <w:t>2) 5 points – they provide a detailed and clear description of building condition, location and local environment of the existing Visa Centre in Kiev with photos. Description with photos proves the highest quality of the condition of the building, location and environment.</w:t>
            </w:r>
          </w:p>
          <w:p w:rsidR="00EC2F41" w:rsidRPr="008576E9" w:rsidRDefault="00EC2F41">
            <w:pPr>
              <w:spacing w:after="0" w:line="240" w:lineRule="auto"/>
              <w:rPr>
                <w:rFonts w:ascii="Times New Roman" w:eastAsia="Times New Roman" w:hAnsi="Times New Roman" w:cs="Times New Roman"/>
                <w:lang w:val="en-GB"/>
              </w:rPr>
            </w:pPr>
          </w:p>
        </w:tc>
      </w:tr>
      <w:tr w:rsidR="00A958D6"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3.</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condition of the premises (security of premises, environment, quantity and condition of the equipment, size of the waiting room, number of service places, number of seating positions, ventilation, cleaning frequency, queuing management system, conditions for the disabled and persons with special needs, additional services in premises, compliance with hygiene requirements)</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1) Standard for the installation of visa centre premises. Equipment of premises, the size of the waiting room, the number of service places, the number of seating places, ventilation, the cleaning frequency, the queuing management system, the conditions for the disabled and persons with special needs, additional services in premises (e.g., snacks and beverages, etc.), hygiene compliance are indicated. </w:t>
            </w:r>
          </w:p>
          <w:p w:rsidR="00A958D6" w:rsidRPr="008576E9" w:rsidRDefault="009365B3">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2) Provides a detailed and clear description of the proposed </w:t>
            </w:r>
            <w:r w:rsidR="00712C6E" w:rsidRPr="008576E9">
              <w:rPr>
                <w:rFonts w:ascii="Times New Roman" w:eastAsia="Times New Roman" w:hAnsi="Times New Roman" w:cs="Times New Roman"/>
                <w:lang w:val="en-GB"/>
              </w:rPr>
              <w:t>Visa Centre in Kie</w:t>
            </w:r>
            <w:r w:rsidRPr="008576E9">
              <w:rPr>
                <w:rFonts w:ascii="Times New Roman" w:eastAsia="Times New Roman" w:hAnsi="Times New Roman" w:cs="Times New Roman"/>
                <w:lang w:val="en-GB"/>
              </w:rPr>
              <w:t>v with photos or visualizations of the interior de</w:t>
            </w:r>
            <w:r w:rsidR="00712C6E" w:rsidRPr="008576E9">
              <w:rPr>
                <w:rFonts w:ascii="Times New Roman" w:eastAsia="Times New Roman" w:hAnsi="Times New Roman" w:cs="Times New Roman"/>
                <w:lang w:val="en-GB"/>
              </w:rPr>
              <w:t>sign of the future Visa Centre.</w:t>
            </w:r>
          </w:p>
          <w:p w:rsidR="00EC2F41" w:rsidRPr="008576E9" w:rsidRDefault="00EC2F41">
            <w:pPr>
              <w:spacing w:after="0" w:line="240" w:lineRule="auto"/>
              <w:rPr>
                <w:rFonts w:ascii="Times New Roman" w:hAnsi="Times New Roman" w:cs="Times New Roman"/>
                <w:lang w:val="en-GB"/>
              </w:rPr>
            </w:pP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58D6" w:rsidRPr="008576E9" w:rsidRDefault="009365B3">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1) 5 points - they must describe in detail and clearly the standard of installation of the premises of the visa centre. They must submit a certificate of compliance of an independent verifier.</w:t>
            </w:r>
            <w:r w:rsidRPr="008576E9">
              <w:rPr>
                <w:rFonts w:ascii="Times New Roman" w:eastAsia="Times New Roman" w:hAnsi="Times New Roman" w:cs="Times New Roman"/>
                <w:lang w:val="en-GB"/>
              </w:rPr>
              <w:br/>
              <w:t xml:space="preserve">2) 5 points – they provide a detailed and clear description of the premises of the already operating Visa Centre in Kiev with photos. The description with photos proves the highest quality of the condition of the premises. </w:t>
            </w:r>
          </w:p>
        </w:tc>
      </w:tr>
      <w:tr w:rsidR="00712C6E"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4.</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 xml:space="preserve">Status of document security and personal data protection </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EC2F41">
            <w:pPr>
              <w:spacing w:after="0" w:line="240" w:lineRule="auto"/>
              <w:rPr>
                <w:rFonts w:ascii="Times New Roman" w:hAnsi="Times New Roman" w:cs="Times New Roman"/>
                <w:lang w:val="en-GB"/>
              </w:rPr>
            </w:pPr>
            <w:r w:rsidRPr="008576E9">
              <w:rPr>
                <w:rFonts w:ascii="Times New Roman" w:eastAsia="Calibri" w:hAnsi="Times New Roman" w:cs="Times New Roman"/>
                <w:lang w:val="en-GB"/>
              </w:rPr>
              <w:t>1</w:t>
            </w:r>
            <w:r w:rsidRPr="008576E9">
              <w:rPr>
                <w:rFonts w:ascii="Times New Roman" w:eastAsia="Times New Roman" w:hAnsi="Times New Roman" w:cs="Times New Roman"/>
                <w:lang w:val="en-GB"/>
              </w:rPr>
              <w:t xml:space="preserve">) Standard for the installation of visa centres ensuring the highest level of security of documents and personal data </w:t>
            </w:r>
            <w:r w:rsidRPr="008576E9">
              <w:rPr>
                <w:rFonts w:ascii="Times New Roman" w:eastAsia="Times New Roman" w:hAnsi="Times New Roman" w:cs="Times New Roman"/>
                <w:lang w:val="en-GB"/>
              </w:rPr>
              <w:lastRenderedPageBreak/>
              <w:t>protection.</w:t>
            </w:r>
            <w:r w:rsidRPr="008576E9">
              <w:rPr>
                <w:rFonts w:ascii="Times New Roman" w:eastAsia="Times New Roman" w:hAnsi="Times New Roman" w:cs="Times New Roman"/>
                <w:lang w:val="en-GB"/>
              </w:rPr>
              <w:br/>
              <w:t xml:space="preserve">2) Provides a detailed and </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EC2F4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lastRenderedPageBreak/>
              <w:t xml:space="preserve">1) 5 points - has a standard in document security and personal data protection of the visa centre, and it is described in detail and </w:t>
            </w:r>
            <w:r w:rsidRPr="008576E9">
              <w:rPr>
                <w:rFonts w:ascii="Times New Roman" w:eastAsia="Times New Roman" w:hAnsi="Times New Roman" w:cs="Times New Roman"/>
                <w:lang w:val="en-GB"/>
              </w:rPr>
              <w:lastRenderedPageBreak/>
              <w:t xml:space="preserve">clearly. Has and provides a certificate of </w:t>
            </w: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p w:rsidR="00807EC3" w:rsidRPr="008576E9" w:rsidRDefault="00807EC3" w:rsidP="00EC2F41">
            <w:pPr>
              <w:spacing w:after="0" w:line="240" w:lineRule="auto"/>
              <w:rPr>
                <w:rFonts w:ascii="Times New Roman" w:hAnsi="Times New Roman" w:cs="Times New Roman"/>
                <w:lang w:val="en-GB"/>
              </w:rPr>
            </w:pPr>
          </w:p>
        </w:tc>
      </w:tr>
      <w:tr w:rsidR="00EC2F4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eastAsia="Times New Roman" w:hAnsi="Times New Roman" w:cs="Times New Roman"/>
                <w:lang w:val="en-GB"/>
              </w:rPr>
            </w:pPr>
            <w:r w:rsidRPr="008576E9">
              <w:rPr>
                <w:rFonts w:ascii="Times New Roman" w:eastAsia="Times New Roman" w:hAnsi="Times New Roman" w:cs="Times New Roman"/>
                <w:b/>
                <w:lang w:val="en-GB"/>
              </w:rPr>
              <w:lastRenderedPageBreak/>
              <w:t>Serial No.</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eastAsia="Times New Roman" w:hAnsi="Times New Roman" w:cs="Times New Roman"/>
                <w:i/>
                <w:lang w:val="en-GB"/>
              </w:rPr>
            </w:pPr>
            <w:r w:rsidRPr="008576E9">
              <w:rPr>
                <w:rFonts w:ascii="Times New Roman" w:eastAsia="Times New Roman" w:hAnsi="Times New Roman" w:cs="Times New Roman"/>
                <w:b/>
                <w:lang w:val="en-GB"/>
              </w:rPr>
              <w:t>Application evaluation criterion</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eastAsia="Calibri" w:hAnsi="Times New Roman" w:cs="Times New Roman"/>
                <w:lang w:val="en-GB"/>
              </w:rPr>
            </w:pPr>
            <w:r w:rsidRPr="008576E9">
              <w:rPr>
                <w:rFonts w:ascii="Times New Roman" w:eastAsia="Times New Roman" w:hAnsi="Times New Roman" w:cs="Times New Roman"/>
                <w:b/>
                <w:lang w:val="en-GB"/>
              </w:rPr>
              <w:t>Information and documents provided in application</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807EC3">
            <w:pPr>
              <w:spacing w:before="60" w:after="60" w:line="240" w:lineRule="auto"/>
              <w:jc w:val="center"/>
              <w:rPr>
                <w:rFonts w:ascii="Times New Roman" w:eastAsia="Times New Roman" w:hAnsi="Times New Roman" w:cs="Times New Roman"/>
                <w:b/>
                <w:lang w:val="en-GB"/>
              </w:rPr>
            </w:pPr>
            <w:r w:rsidRPr="008576E9">
              <w:rPr>
                <w:rFonts w:ascii="Times New Roman" w:eastAsia="Times New Roman" w:hAnsi="Times New Roman" w:cs="Times New Roman"/>
                <w:b/>
                <w:lang w:val="en-GB"/>
              </w:rPr>
              <w:t>The basis for the highest score</w:t>
            </w:r>
          </w:p>
          <w:p w:rsidR="00EC2F41" w:rsidRPr="008576E9" w:rsidRDefault="00EC2F41" w:rsidP="00807EC3">
            <w:pPr>
              <w:spacing w:before="60" w:after="60" w:line="240" w:lineRule="auto"/>
              <w:jc w:val="center"/>
              <w:rPr>
                <w:rFonts w:ascii="Times New Roman" w:eastAsia="Times New Roman" w:hAnsi="Times New Roman" w:cs="Times New Roman"/>
                <w:lang w:val="en-GB"/>
              </w:rPr>
            </w:pPr>
          </w:p>
        </w:tc>
      </w:tr>
      <w:tr w:rsidR="00EC2F4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712C6E">
            <w:pPr>
              <w:spacing w:after="0" w:line="240" w:lineRule="auto"/>
              <w:rPr>
                <w:rFonts w:ascii="Times New Roman" w:eastAsia="Times New Roman" w:hAnsi="Times New Roman" w:cs="Times New Roman"/>
                <w:lang w:val="en-GB"/>
              </w:rPr>
            </w:pP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712C6E">
            <w:pPr>
              <w:spacing w:after="0" w:line="240" w:lineRule="auto"/>
              <w:rPr>
                <w:rFonts w:ascii="Times New Roman" w:eastAsia="Times New Roman" w:hAnsi="Times New Roman" w:cs="Times New Roman"/>
                <w:i/>
                <w:lang w:val="en-GB"/>
              </w:rPr>
            </w:pP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712C6E">
            <w:pPr>
              <w:spacing w:after="0" w:line="240" w:lineRule="auto"/>
              <w:rPr>
                <w:rFonts w:ascii="Times New Roman" w:eastAsia="Calibri" w:hAnsi="Times New Roman" w:cs="Times New Roman"/>
                <w:lang w:val="en-GB"/>
              </w:rPr>
            </w:pPr>
            <w:r w:rsidRPr="008576E9">
              <w:rPr>
                <w:rFonts w:ascii="Times New Roman" w:eastAsia="Times New Roman" w:hAnsi="Times New Roman" w:cs="Times New Roman"/>
                <w:lang w:val="en-GB"/>
              </w:rPr>
              <w:t>clear description of security measures with photos of visa centre already operating in Kiev or projected visualization of security measures of  future visa centre.</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F41" w:rsidRPr="008576E9" w:rsidRDefault="00EC2F41" w:rsidP="00EC2F4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compliance of an independent verifier. </w:t>
            </w:r>
          </w:p>
          <w:p w:rsidR="00EC2F41" w:rsidRPr="008576E9" w:rsidRDefault="00EC2F41" w:rsidP="00EC2F4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2) 5 points - provides a detailed and clear description of security measures with photos of visa centre already operating in Kiev.</w:t>
            </w:r>
          </w:p>
          <w:p w:rsidR="00EC2F41" w:rsidRPr="008576E9" w:rsidRDefault="00EC2F41" w:rsidP="00712C6E">
            <w:pPr>
              <w:spacing w:after="0" w:line="240" w:lineRule="auto"/>
              <w:rPr>
                <w:rFonts w:ascii="Times New Roman" w:eastAsia="Times New Roman" w:hAnsi="Times New Roman" w:cs="Times New Roman"/>
                <w:lang w:val="en-GB"/>
              </w:rPr>
            </w:pPr>
          </w:p>
        </w:tc>
      </w:tr>
      <w:tr w:rsidR="00712C6E"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5.</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Ways of dissemination of information and accessibility (websites, ways of communicating with applicants, information stands, publications,</w:t>
            </w:r>
            <w:r w:rsidRPr="008576E9">
              <w:rPr>
                <w:rFonts w:ascii="Times New Roman" w:eastAsia="Times New Roman" w:hAnsi="Times New Roman" w:cs="Times New Roman"/>
                <w:lang w:val="en-GB"/>
              </w:rPr>
              <w:t xml:space="preserve"> </w:t>
            </w:r>
            <w:r w:rsidRPr="008576E9">
              <w:rPr>
                <w:rFonts w:ascii="Times New Roman" w:eastAsia="Times New Roman" w:hAnsi="Times New Roman" w:cs="Times New Roman"/>
                <w:i/>
                <w:lang w:val="en-GB"/>
              </w:rPr>
              <w:t xml:space="preserve">accessibility of visa application forms) </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Information on managed websites, ways of communicating with applicants, availability of indoor information stands, screens, publications, accessibility of visa application forms.</w:t>
            </w:r>
            <w:r w:rsidRPr="008576E9">
              <w:rPr>
                <w:rFonts w:ascii="Times New Roman" w:eastAsia="Times New Roman" w:hAnsi="Times New Roman" w:cs="Times New Roman"/>
                <w:lang w:val="en-GB"/>
              </w:rPr>
              <w:br/>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 xml:space="preserve">5 points - the provider offers more ways </w:t>
            </w:r>
            <w:r w:rsidR="000C2A81" w:rsidRPr="008576E9">
              <w:rPr>
                <w:rFonts w:ascii="Times New Roman" w:eastAsia="Times New Roman" w:hAnsi="Times New Roman" w:cs="Times New Roman"/>
                <w:lang w:val="en-GB"/>
              </w:rPr>
              <w:t>of dissemination of information</w:t>
            </w:r>
            <w:r w:rsidRPr="008576E9">
              <w:rPr>
                <w:rFonts w:ascii="Times New Roman" w:eastAsia="Times New Roman" w:hAnsi="Times New Roman" w:cs="Times New Roman"/>
                <w:lang w:val="en-GB"/>
              </w:rPr>
              <w:t xml:space="preserve"> than competitors.</w:t>
            </w:r>
          </w:p>
        </w:tc>
      </w:tr>
      <w:tr w:rsidR="00712C6E"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6.</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eastAsia="Times New Roman" w:hAnsi="Times New Roman" w:cs="Times New Roman"/>
                <w:i/>
                <w:lang w:val="en-GB"/>
              </w:rPr>
            </w:pPr>
            <w:r w:rsidRPr="008576E9">
              <w:rPr>
                <w:rFonts w:ascii="Times New Roman" w:eastAsia="Times New Roman" w:hAnsi="Times New Roman" w:cs="Times New Roman"/>
                <w:i/>
                <w:lang w:val="en-GB"/>
              </w:rPr>
              <w:t>The condition of the staff (number of employees, competence, knowledge of the requirements of the Schengen acquis, foreign language knowledge, criminal conviction</w:t>
            </w:r>
            <w:r w:rsidR="000C2A81" w:rsidRPr="008576E9">
              <w:rPr>
                <w:rFonts w:ascii="Times New Roman" w:eastAsia="Times New Roman" w:hAnsi="Times New Roman" w:cs="Times New Roman"/>
                <w:i/>
                <w:lang w:val="en-GB"/>
              </w:rPr>
              <w:t xml:space="preserve"> record</w:t>
            </w:r>
            <w:r w:rsidR="00807EC3" w:rsidRPr="008576E9">
              <w:rPr>
                <w:rFonts w:ascii="Times New Roman" w:eastAsia="Times New Roman" w:hAnsi="Times New Roman" w:cs="Times New Roman"/>
                <w:i/>
                <w:lang w:val="en-GB"/>
              </w:rPr>
              <w:t>)</w:t>
            </w:r>
          </w:p>
          <w:p w:rsidR="00807EC3" w:rsidRPr="008576E9" w:rsidRDefault="00807EC3" w:rsidP="00712C6E">
            <w:pPr>
              <w:spacing w:after="0" w:line="240" w:lineRule="auto"/>
              <w:rPr>
                <w:rFonts w:ascii="Times New Roman" w:hAnsi="Times New Roman" w:cs="Times New Roman"/>
                <w:lang w:val="en-GB"/>
              </w:rPr>
            </w:pP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Description of the provider’s staff selection policy, training methodology, staff qualification and the o</w:t>
            </w:r>
            <w:r w:rsidR="000C2A81" w:rsidRPr="008576E9">
              <w:rPr>
                <w:rFonts w:ascii="Times New Roman" w:eastAsia="Times New Roman" w:hAnsi="Times New Roman" w:cs="Times New Roman"/>
                <w:lang w:val="en-GB"/>
              </w:rPr>
              <w:t>rganization of the work of the visa c</w:t>
            </w:r>
            <w:r w:rsidRPr="008576E9">
              <w:rPr>
                <w:rFonts w:ascii="Times New Roman" w:eastAsia="Times New Roman" w:hAnsi="Times New Roman" w:cs="Times New Roman"/>
                <w:lang w:val="en-GB"/>
              </w:rPr>
              <w:t>entre.</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C6E" w:rsidRPr="008576E9" w:rsidRDefault="00712C6E" w:rsidP="00712C6E">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5 points - the provider has and implements staff policy. The situation of the staff is described in detail and clearly. </w:t>
            </w:r>
          </w:p>
          <w:p w:rsidR="00712C6E" w:rsidRPr="008576E9" w:rsidRDefault="00712C6E"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The staff has knowledge in Lithuanian language.</w:t>
            </w:r>
          </w:p>
        </w:tc>
      </w:tr>
      <w:tr w:rsidR="00807EC3" w:rsidRPr="008576E9" w:rsidTr="005500DD">
        <w:trPr>
          <w:trHeight w:val="1"/>
        </w:trPr>
        <w:tc>
          <w:tcPr>
            <w:tcW w:w="81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 xml:space="preserve">7. </w:t>
            </w:r>
          </w:p>
        </w:tc>
        <w:tc>
          <w:tcPr>
            <w:tcW w:w="2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Experience of working with other Schengen Member States</w:t>
            </w:r>
          </w:p>
        </w:tc>
        <w:tc>
          <w:tcPr>
            <w:tcW w:w="294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The number of Schengen Member States which the provider cooperates with worldwide and in Ukraine is indicated separately, approvals of the Schengen Member States on cooperation with the provider are added.</w:t>
            </w:r>
            <w:r w:rsidRPr="008576E9">
              <w:rPr>
                <w:rFonts w:ascii="Times New Roman" w:eastAsia="Times New Roman" w:hAnsi="Times New Roman" w:cs="Times New Roman"/>
                <w:lang w:val="en-GB"/>
              </w:rPr>
              <w:br/>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5 points - the provider has experience of cooperation with the other Schengen Member States worldwide (except for Ukraine). Presented 2 or more approvals of Schengen Member State on cooperation with the provider. The provider cooperates with more Schengen Member States worldwide than competitors. </w:t>
            </w:r>
          </w:p>
        </w:tc>
      </w:tr>
      <w:tr w:rsidR="00807EC3" w:rsidRPr="008576E9" w:rsidTr="005500DD">
        <w:trPr>
          <w:trHeight w:val="1"/>
        </w:trPr>
        <w:tc>
          <w:tcPr>
            <w:tcW w:w="81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eastAsia="Times New Roman" w:hAnsi="Times New Roman" w:cs="Times New Roman"/>
                <w:lang w:val="en-GB"/>
              </w:rPr>
            </w:pPr>
          </w:p>
        </w:tc>
        <w:tc>
          <w:tcPr>
            <w:tcW w:w="2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eastAsia="Times New Roman" w:hAnsi="Times New Roman" w:cs="Times New Roman"/>
                <w:i/>
                <w:lang w:val="en-GB"/>
              </w:rPr>
            </w:pPr>
          </w:p>
        </w:tc>
        <w:tc>
          <w:tcPr>
            <w:tcW w:w="294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eastAsia="Times New Roman" w:hAnsi="Times New Roman" w:cs="Times New Roman"/>
                <w:lang w:val="en-GB"/>
              </w:rPr>
            </w:pP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712C6E">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5 points - The provider has experience of cooperation with other Schengen member states in Ukraine. Presented 2 or more approvals of Schengen Member State on cooperation with the provider in Ukraine. The provider cooperates with more Schengen </w:t>
            </w:r>
            <w:r w:rsidRPr="008576E9">
              <w:rPr>
                <w:rFonts w:ascii="Times New Roman" w:eastAsia="Times New Roman" w:hAnsi="Times New Roman" w:cs="Times New Roman"/>
                <w:lang w:val="en-GB"/>
              </w:rPr>
              <w:lastRenderedPageBreak/>
              <w:t>Member States in Ukraine than competitors.</w:t>
            </w: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p w:rsidR="00807EC3" w:rsidRPr="008576E9" w:rsidRDefault="00807EC3" w:rsidP="00712C6E">
            <w:pPr>
              <w:spacing w:after="0" w:line="240" w:lineRule="auto"/>
              <w:rPr>
                <w:rFonts w:ascii="Times New Roman" w:eastAsia="Times New Roman" w:hAnsi="Times New Roman" w:cs="Times New Roman"/>
                <w:lang w:val="en-GB"/>
              </w:rPr>
            </w:pP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lastRenderedPageBreak/>
              <w:t>Serial No.</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Application evaluation criterion</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807EC3">
            <w:pPr>
              <w:spacing w:before="60" w:after="6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Information and documents provided in application</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807EC3">
            <w:pPr>
              <w:spacing w:before="60" w:after="60" w:line="240" w:lineRule="auto"/>
              <w:jc w:val="center"/>
              <w:rPr>
                <w:rFonts w:ascii="Times New Roman" w:eastAsia="Times New Roman" w:hAnsi="Times New Roman" w:cs="Times New Roman"/>
                <w:b/>
                <w:lang w:val="en-GB"/>
              </w:rPr>
            </w:pPr>
            <w:r w:rsidRPr="008576E9">
              <w:rPr>
                <w:rFonts w:ascii="Times New Roman" w:eastAsia="Times New Roman" w:hAnsi="Times New Roman" w:cs="Times New Roman"/>
                <w:b/>
                <w:lang w:val="en-GB"/>
              </w:rPr>
              <w:t>The basis for the highest score</w:t>
            </w:r>
          </w:p>
          <w:p w:rsidR="000C2A81" w:rsidRPr="008576E9" w:rsidRDefault="000C2A81" w:rsidP="00807EC3">
            <w:pPr>
              <w:spacing w:before="60" w:after="60" w:line="240" w:lineRule="auto"/>
              <w:jc w:val="center"/>
              <w:rPr>
                <w:rFonts w:ascii="Times New Roman" w:hAnsi="Times New Roman" w:cs="Times New Roman"/>
                <w:lang w:val="en-GB"/>
              </w:rPr>
            </w:pP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8.</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i/>
                <w:lang w:val="en-GB"/>
              </w:rPr>
            </w:pPr>
            <w:r w:rsidRPr="008576E9">
              <w:rPr>
                <w:rFonts w:ascii="Times New Roman" w:eastAsia="Times New Roman" w:hAnsi="Times New Roman" w:cs="Times New Roman"/>
                <w:i/>
                <w:lang w:val="en-GB"/>
              </w:rPr>
              <w:t>Quantitative and qualitative indicators of the work of the visa application centres (statistics of applications submitted during the last 2 years, service deadlines, assessment of feedback and other information);</w:t>
            </w:r>
          </w:p>
          <w:p w:rsidR="000C2A81" w:rsidRPr="008576E9" w:rsidRDefault="000C2A81" w:rsidP="000C2A81">
            <w:pPr>
              <w:spacing w:after="0" w:line="240" w:lineRule="auto"/>
              <w:rPr>
                <w:rFonts w:ascii="Times New Roman" w:hAnsi="Times New Roman" w:cs="Times New Roman"/>
                <w:lang w:val="en-GB"/>
              </w:rPr>
            </w:pP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1) Statistics of applications (Schengen visas and national visas) received, submitted during the last 2 years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2) It is indicated which national visa and/or Schengen visa applications are collected by the provider in their visa centres;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3) a detailed and clear description of the queuing management system used;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4) the feedback from the applicants and the Schengen Member States,</w:t>
            </w:r>
          </w:p>
          <w:p w:rsidR="000C2A81" w:rsidRPr="008576E9" w:rsidRDefault="000C2A81" w:rsidP="000C2A81">
            <w:pPr>
              <w:spacing w:after="0" w:line="240" w:lineRule="auto"/>
              <w:rPr>
                <w:rFonts w:ascii="Times New Roman" w:hAnsi="Times New Roman" w:cs="Times New Roman"/>
                <w:lang w:val="en-GB"/>
              </w:rPr>
            </w:pP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1) 5 points - the provider received more applications than the competitors in the last 2 years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2) 5 points - in one or several visa centres, the services are provided for Schengen and national visas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3) 5 points - has and describes the queueing management</w:t>
            </w:r>
            <w:r w:rsidR="00807EC3" w:rsidRPr="008576E9">
              <w:rPr>
                <w:rFonts w:ascii="Times New Roman" w:eastAsia="Times New Roman" w:hAnsi="Times New Roman" w:cs="Times New Roman"/>
                <w:lang w:val="en-GB"/>
              </w:rPr>
              <w:t xml:space="preserve"> system used in detail and clarit</w:t>
            </w:r>
            <w:r w:rsidRPr="008576E9">
              <w:rPr>
                <w:rFonts w:ascii="Times New Roman" w:eastAsia="Times New Roman" w:hAnsi="Times New Roman" w:cs="Times New Roman"/>
                <w:lang w:val="en-GB"/>
              </w:rPr>
              <w:t xml:space="preserve">y,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4) 5 points - submitted feedback of the applicants and the Schengen member states.</w:t>
            </w: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9.</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Service fee per one visa applicant</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 Fee for one applicant in euro for the collection and transfer of the application for a national (D) visa to the Lithuanian Visa Service is indicated. The fee shall not exceed half the cost of the consular fee for processing the application for a national (D) visa</w:t>
            </w:r>
            <w:r w:rsidR="00807EC3" w:rsidRPr="008576E9">
              <w:rPr>
                <w:rStyle w:val="FootnoteReference"/>
                <w:rFonts w:ascii="Times New Roman" w:eastAsia="Times New Roman" w:hAnsi="Times New Roman" w:cs="Times New Roman"/>
                <w:lang w:val="en-GB"/>
              </w:rPr>
              <w:footnoteReference w:id="1"/>
            </w:r>
            <w:r w:rsidRPr="008576E9">
              <w:rPr>
                <w:rFonts w:ascii="Times New Roman" w:eastAsia="Times New Roman" w:hAnsi="Times New Roman" w:cs="Times New Roman"/>
                <w:lang w:val="en-GB"/>
              </w:rPr>
              <w:t>.</w:t>
            </w:r>
          </w:p>
          <w:p w:rsidR="000C2A81" w:rsidRPr="008576E9" w:rsidRDefault="000C2A81" w:rsidP="000C2A81">
            <w:pPr>
              <w:spacing w:after="0" w:line="240" w:lineRule="auto"/>
              <w:rPr>
                <w:rFonts w:ascii="Times New Roman" w:eastAsia="Times New Roman" w:hAnsi="Times New Roman" w:cs="Times New Roman"/>
                <w:lang w:val="en-GB"/>
              </w:rPr>
            </w:pP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If 5 and fewer providers are rated: </w:t>
            </w:r>
          </w:p>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Tenders are ranked from the lowest (5 points) to the highest (1 point) tax proposal. If 6 and more providers are rated: 5 points are allocated to a provider offering fee up to 14.99 EUR per person for the collection and transfer of an application for a national visa to the Lithuanian Visa Service. </w:t>
            </w: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10.</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A detailed timetable for the opening of the visa centre and the provision of services</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The provider indicates the period (in calendar days) during which, from the signing of the contract, it undertakes to open all the proposed visa centres.</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5 points - there is a detailed and clear schedule. The provider will start rendering services after shorter period of time than offered by the competitors.</w:t>
            </w: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t>11.</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i/>
                <w:lang w:val="en-GB"/>
              </w:rPr>
            </w:pPr>
            <w:r w:rsidRPr="008576E9">
              <w:rPr>
                <w:rFonts w:ascii="Times New Roman" w:eastAsia="Times New Roman" w:hAnsi="Times New Roman" w:cs="Times New Roman"/>
                <w:i/>
                <w:lang w:val="en-GB"/>
              </w:rPr>
              <w:t xml:space="preserve">Deadlines of delivering visa applications for the Lithuanian Visa Service abroad, the collection from the Lithuanian Visa </w:t>
            </w:r>
            <w:r w:rsidRPr="008576E9">
              <w:rPr>
                <w:rFonts w:ascii="Times New Roman" w:eastAsia="Times New Roman" w:hAnsi="Times New Roman" w:cs="Times New Roman"/>
                <w:i/>
                <w:lang w:val="en-GB"/>
              </w:rPr>
              <w:lastRenderedPageBreak/>
              <w:t>Service abroad and delivery to the applicant</w:t>
            </w:r>
          </w:p>
          <w:p w:rsidR="000C2A81" w:rsidRPr="008576E9" w:rsidRDefault="000C2A81" w:rsidP="000C2A81">
            <w:pPr>
              <w:spacing w:after="0" w:line="240" w:lineRule="auto"/>
              <w:rPr>
                <w:rFonts w:ascii="Times New Roman" w:hAnsi="Times New Roman" w:cs="Times New Roman"/>
                <w:lang w:val="en-GB"/>
              </w:rPr>
            </w:pP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lastRenderedPageBreak/>
              <w:t>The maximum time of delivery of the application to the Lithuanian Visa Service in working days is specified.</w:t>
            </w:r>
          </w:p>
          <w:p w:rsidR="000C2A81" w:rsidRPr="008576E9" w:rsidRDefault="000C2A81" w:rsidP="000C2A81">
            <w:pPr>
              <w:spacing w:after="0" w:line="240" w:lineRule="auto"/>
              <w:rPr>
                <w:rFonts w:ascii="Times New Roman" w:eastAsia="Times New Roman" w:hAnsi="Times New Roman" w:cs="Times New Roman"/>
                <w:lang w:val="en-GB"/>
              </w:rPr>
            </w:pP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5 points - provider offers fast delivery of specified services, services are provided faster than offered by the competitors. There are no reasonable doubts as to </w:t>
            </w:r>
            <w:r w:rsidRPr="008576E9">
              <w:rPr>
                <w:rFonts w:ascii="Times New Roman" w:eastAsia="Times New Roman" w:hAnsi="Times New Roman" w:cs="Times New Roman"/>
                <w:lang w:val="en-GB"/>
              </w:rPr>
              <w:lastRenderedPageBreak/>
              <w:t>whether the provider will ensure the prompt provision of services with a wide geographical distribution of the proposed visa centres.</w:t>
            </w: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lang w:val="en-GB"/>
              </w:rPr>
              <w:lastRenderedPageBreak/>
              <w:t>12.</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hAnsi="Times New Roman" w:cs="Times New Roman"/>
                <w:lang w:val="en-GB"/>
              </w:rPr>
            </w:pPr>
            <w:r w:rsidRPr="008576E9">
              <w:rPr>
                <w:rFonts w:ascii="Times New Roman" w:eastAsia="Times New Roman" w:hAnsi="Times New Roman" w:cs="Times New Roman"/>
                <w:i/>
                <w:lang w:val="en-GB"/>
              </w:rPr>
              <w:t>Maximum service time for one applicant</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807EC3">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The maximum time of service (in minutes) for one applicant from the arrival</w:t>
            </w:r>
            <w:r w:rsidR="00807EC3" w:rsidRPr="008576E9">
              <w:rPr>
                <w:rFonts w:ascii="Times New Roman" w:eastAsia="Times New Roman" w:hAnsi="Times New Roman" w:cs="Times New Roman"/>
                <w:lang w:val="en-GB"/>
              </w:rPr>
              <w:t xml:space="preserve"> at</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 xml:space="preserve">5 points - the provider offers fast delivery of the relevant services; services are provided </w:t>
            </w:r>
          </w:p>
          <w:p w:rsidR="00807EC3" w:rsidRPr="008576E9" w:rsidRDefault="00807EC3" w:rsidP="000C2A81">
            <w:pPr>
              <w:spacing w:after="0" w:line="240" w:lineRule="auto"/>
              <w:rPr>
                <w:rFonts w:ascii="Times New Roman" w:eastAsia="Times New Roman" w:hAnsi="Times New Roman" w:cs="Times New Roman"/>
                <w:lang w:val="en-GB"/>
              </w:rPr>
            </w:pPr>
          </w:p>
          <w:p w:rsidR="00807EC3" w:rsidRPr="008576E9" w:rsidRDefault="00807EC3" w:rsidP="000C2A81">
            <w:pPr>
              <w:spacing w:after="0" w:line="240" w:lineRule="auto"/>
              <w:rPr>
                <w:rFonts w:ascii="Times New Roman" w:eastAsia="Times New Roman" w:hAnsi="Times New Roman" w:cs="Times New Roman"/>
                <w:lang w:val="en-GB"/>
              </w:rPr>
            </w:pPr>
          </w:p>
        </w:tc>
      </w:tr>
      <w:tr w:rsidR="00807EC3"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5500DD">
            <w:pPr>
              <w:spacing w:after="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Serial No.</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5500DD">
            <w:pPr>
              <w:spacing w:after="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Application evaluation criterion</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5500DD">
            <w:pPr>
              <w:spacing w:after="0" w:line="240" w:lineRule="auto"/>
              <w:jc w:val="center"/>
              <w:rPr>
                <w:rFonts w:ascii="Times New Roman" w:hAnsi="Times New Roman" w:cs="Times New Roman"/>
                <w:lang w:val="en-GB"/>
              </w:rPr>
            </w:pPr>
            <w:r w:rsidRPr="008576E9">
              <w:rPr>
                <w:rFonts w:ascii="Times New Roman" w:eastAsia="Times New Roman" w:hAnsi="Times New Roman" w:cs="Times New Roman"/>
                <w:b/>
                <w:lang w:val="en-GB"/>
              </w:rPr>
              <w:t>Information and documents provided in application</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5500DD">
            <w:pPr>
              <w:spacing w:after="0" w:line="240" w:lineRule="auto"/>
              <w:jc w:val="center"/>
              <w:rPr>
                <w:rFonts w:ascii="Times New Roman" w:eastAsia="Times New Roman" w:hAnsi="Times New Roman" w:cs="Times New Roman"/>
                <w:b/>
                <w:lang w:val="en-GB"/>
              </w:rPr>
            </w:pPr>
            <w:r w:rsidRPr="008576E9">
              <w:rPr>
                <w:rFonts w:ascii="Times New Roman" w:eastAsia="Times New Roman" w:hAnsi="Times New Roman" w:cs="Times New Roman"/>
                <w:b/>
                <w:lang w:val="en-GB"/>
              </w:rPr>
              <w:t>The basis for the highest score</w:t>
            </w:r>
          </w:p>
          <w:p w:rsidR="00807EC3" w:rsidRPr="008576E9" w:rsidRDefault="00807EC3" w:rsidP="005500DD">
            <w:pPr>
              <w:spacing w:after="0" w:line="240" w:lineRule="auto"/>
              <w:jc w:val="center"/>
              <w:rPr>
                <w:rFonts w:ascii="Times New Roman" w:hAnsi="Times New Roman" w:cs="Times New Roman"/>
                <w:lang w:val="en-GB"/>
              </w:rPr>
            </w:pPr>
          </w:p>
        </w:tc>
      </w:tr>
      <w:tr w:rsidR="00807EC3"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0C2A81">
            <w:pPr>
              <w:spacing w:after="0" w:line="240" w:lineRule="auto"/>
              <w:rPr>
                <w:rFonts w:ascii="Times New Roman" w:eastAsia="Times New Roman" w:hAnsi="Times New Roman" w:cs="Times New Roman"/>
                <w:lang w:val="en-GB"/>
              </w:rPr>
            </w:pP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0C2A81">
            <w:pPr>
              <w:spacing w:after="0" w:line="240" w:lineRule="auto"/>
              <w:rPr>
                <w:rFonts w:ascii="Times New Roman" w:eastAsia="Times New Roman" w:hAnsi="Times New Roman" w:cs="Times New Roman"/>
                <w:i/>
                <w:lang w:val="en-GB"/>
              </w:rPr>
            </w:pP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the application centre to the submission of the application is specified (visa application submitted, visa fee paid and biometric identifiers (where applicable) are read out) when the applicant has booked the time of arrival.</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7EC3" w:rsidRPr="008576E9" w:rsidRDefault="00807EC3"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faster than offered by the competitors.</w:t>
            </w:r>
          </w:p>
        </w:tc>
      </w:tr>
      <w:tr w:rsidR="000C2A81" w:rsidRPr="008576E9" w:rsidTr="00712C6E">
        <w:trPr>
          <w:trHeight w:val="1"/>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Calibri" w:hAnsi="Times New Roman" w:cs="Times New Roman"/>
                <w:lang w:val="en-GB"/>
              </w:rPr>
            </w:pPr>
            <w:r w:rsidRPr="008576E9">
              <w:rPr>
                <w:rFonts w:ascii="Times New Roman" w:eastAsia="Calibri" w:hAnsi="Times New Roman" w:cs="Times New Roman"/>
                <w:lang w:val="en-GB"/>
              </w:rPr>
              <w:t>13.</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i/>
                <w:lang w:val="en-GB"/>
              </w:rPr>
            </w:pPr>
            <w:r w:rsidRPr="008576E9">
              <w:rPr>
                <w:rFonts w:ascii="Times New Roman" w:eastAsia="Times New Roman" w:hAnsi="Times New Roman" w:cs="Times New Roman"/>
                <w:i/>
                <w:lang w:val="en-GB"/>
              </w:rPr>
              <w:t>Accessibility of information on the status of the application processing by telephone, e-mail, visa application form on the application centre’s website, short messages and other.</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spacing w:after="0" w:line="240" w:lineRule="auto"/>
              <w:rPr>
                <w:rFonts w:ascii="Times New Roman" w:eastAsia="Times New Roman" w:hAnsi="Times New Roman" w:cs="Times New Roman"/>
                <w:lang w:val="en-GB"/>
              </w:rPr>
            </w:pPr>
            <w:r w:rsidRPr="008576E9">
              <w:rPr>
                <w:rFonts w:ascii="Times New Roman" w:eastAsia="Times New Roman" w:hAnsi="Times New Roman" w:cs="Times New Roman"/>
                <w:lang w:val="en-GB"/>
              </w:rPr>
              <w:t>Information on the availability of the status of the application by telephone, e-mail, visa application form on the application centre’s website, short messages, and other.</w:t>
            </w:r>
          </w:p>
        </w:tc>
        <w:tc>
          <w:tcPr>
            <w:tcW w:w="3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2A81" w:rsidRPr="008576E9" w:rsidRDefault="000C2A81" w:rsidP="000C2A81">
            <w:pPr>
              <w:rPr>
                <w:rFonts w:ascii="Times New Roman" w:eastAsia="Times New Roman" w:hAnsi="Times New Roman" w:cs="Times New Roman"/>
                <w:lang w:val="en-GB"/>
              </w:rPr>
            </w:pPr>
            <w:r w:rsidRPr="008576E9">
              <w:rPr>
                <w:rFonts w:ascii="Times New Roman" w:eastAsia="Times New Roman" w:hAnsi="Times New Roman" w:cs="Times New Roman"/>
                <w:lang w:val="en-GB"/>
              </w:rPr>
              <w:t>5 points - there is a detailed and clear description of the processes. The provider offers accessibility to the status information by phone, email,  online, short messages, and other services, offers more measures than competitors.</w:t>
            </w:r>
          </w:p>
        </w:tc>
      </w:tr>
    </w:tbl>
    <w:p w:rsidR="00A958D6" w:rsidRPr="008576E9" w:rsidRDefault="009365B3">
      <w:pPr>
        <w:rPr>
          <w:rFonts w:ascii="Calibri" w:eastAsia="Calibri" w:hAnsi="Calibri" w:cs="Calibri"/>
          <w:lang w:val="en-GB"/>
        </w:rPr>
      </w:pPr>
      <w:r w:rsidRPr="008576E9">
        <w:rPr>
          <w:rFonts w:ascii="Calibri" w:eastAsia="Calibri" w:hAnsi="Calibri" w:cs="Calibri"/>
          <w:lang w:val="en-GB"/>
        </w:rPr>
        <w:br/>
      </w: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b/>
          <w:sz w:val="24"/>
          <w:szCs w:val="24"/>
          <w:lang w:val="en-GB"/>
        </w:rPr>
        <w:t xml:space="preserve">7.4. Assessment of applications </w:t>
      </w: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t xml:space="preserve">Applications are assessed on the basis of scores ranging from 1 (lowest score) to 5 (highest scores) for each application evaluation criterion set out in clause 38 of the Visa Application Schedule (see ANNEX 2 to this invitation). If several providers submit applications, the proposals submitted by all providers are compared with each other according to the same evaluation criteria. The highest score is awarded to the provider based on the </w:t>
      </w:r>
      <w:r w:rsidR="00991174" w:rsidRPr="008576E9">
        <w:rPr>
          <w:rFonts w:ascii="Times New Roman" w:eastAsia="Calibri" w:hAnsi="Times New Roman" w:cs="Times New Roman"/>
          <w:sz w:val="24"/>
          <w:szCs w:val="24"/>
          <w:lang w:val="en-GB"/>
        </w:rPr>
        <w:t xml:space="preserve">assigning the evaluation criterion of the specific application indicated </w:t>
      </w:r>
      <w:r w:rsidRPr="008576E9">
        <w:rPr>
          <w:rFonts w:ascii="Times New Roman" w:eastAsia="Calibri" w:hAnsi="Times New Roman" w:cs="Times New Roman"/>
          <w:sz w:val="24"/>
          <w:szCs w:val="24"/>
          <w:lang w:val="en-GB"/>
        </w:rPr>
        <w:t xml:space="preserve">in the </w:t>
      </w:r>
      <w:r w:rsidR="00991174" w:rsidRPr="008576E9">
        <w:rPr>
          <w:rFonts w:ascii="Times New Roman" w:eastAsia="Calibri" w:hAnsi="Times New Roman" w:cs="Times New Roman"/>
          <w:sz w:val="24"/>
          <w:szCs w:val="24"/>
          <w:lang w:val="en-GB"/>
        </w:rPr>
        <w:t xml:space="preserve">invitation to participate in </w:t>
      </w:r>
      <w:r w:rsidRPr="008576E9">
        <w:rPr>
          <w:rFonts w:ascii="Times New Roman" w:eastAsia="Calibri" w:hAnsi="Times New Roman" w:cs="Times New Roman"/>
          <w:sz w:val="24"/>
          <w:szCs w:val="24"/>
          <w:lang w:val="en-GB"/>
        </w:rPr>
        <w:t xml:space="preserve">selection of the providers. The total scores of the commission for each application evaluation criterion are the sum of the individual points of the members of the commission. The provider is the winner, if gets highest scores from the commission for each </w:t>
      </w:r>
      <w:r w:rsidR="00991174" w:rsidRPr="008576E9">
        <w:rPr>
          <w:rFonts w:ascii="Times New Roman" w:eastAsia="Calibri" w:hAnsi="Times New Roman" w:cs="Times New Roman"/>
          <w:sz w:val="24"/>
          <w:szCs w:val="24"/>
          <w:lang w:val="en-GB"/>
        </w:rPr>
        <w:t xml:space="preserve">criterion of </w:t>
      </w:r>
      <w:r w:rsidRPr="008576E9">
        <w:rPr>
          <w:rFonts w:ascii="Times New Roman" w:eastAsia="Calibri" w:hAnsi="Times New Roman" w:cs="Times New Roman"/>
          <w:sz w:val="24"/>
          <w:szCs w:val="24"/>
          <w:lang w:val="en-GB"/>
        </w:rPr>
        <w:t>application evaluation.</w:t>
      </w:r>
    </w:p>
    <w:p w:rsidR="00807EC3" w:rsidRPr="008576E9" w:rsidRDefault="00807EC3" w:rsidP="00807EC3">
      <w:pPr>
        <w:jc w:val="both"/>
        <w:rPr>
          <w:rFonts w:ascii="Times New Roman" w:eastAsia="Calibri" w:hAnsi="Times New Roman" w:cs="Times New Roman"/>
          <w:sz w:val="24"/>
          <w:szCs w:val="24"/>
          <w:lang w:val="en-GB"/>
        </w:rPr>
      </w:pP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b/>
          <w:sz w:val="24"/>
          <w:szCs w:val="24"/>
          <w:lang w:val="en-GB"/>
        </w:rPr>
        <w:t>7.5. The procedure for the examination of applications</w:t>
      </w:r>
      <w:r w:rsidRPr="008576E9">
        <w:rPr>
          <w:rFonts w:ascii="Times New Roman" w:eastAsia="Calibri" w:hAnsi="Times New Roman" w:cs="Times New Roman"/>
          <w:sz w:val="24"/>
          <w:szCs w:val="24"/>
          <w:lang w:val="en-GB"/>
        </w:rPr>
        <w:t xml:space="preserve"> </w:t>
      </w: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t xml:space="preserve">The providers shall be </w:t>
      </w:r>
      <w:r w:rsidR="00835A35" w:rsidRPr="008576E9">
        <w:rPr>
          <w:rFonts w:ascii="Times New Roman" w:eastAsia="Calibri" w:hAnsi="Times New Roman" w:cs="Times New Roman"/>
          <w:sz w:val="24"/>
          <w:szCs w:val="24"/>
          <w:lang w:val="en-GB"/>
        </w:rPr>
        <w:t>selected, the</w:t>
      </w:r>
      <w:r w:rsidRPr="008576E9">
        <w:rPr>
          <w:rFonts w:ascii="Times New Roman" w:eastAsia="Calibri" w:hAnsi="Times New Roman" w:cs="Times New Roman"/>
          <w:sz w:val="24"/>
          <w:szCs w:val="24"/>
          <w:lang w:val="en-GB"/>
        </w:rPr>
        <w:t xml:space="preserve"> applications shall be examined, and the decision on the results of the selection shall be taken by the commission for </w:t>
      </w:r>
      <w:r w:rsidR="00835A35" w:rsidRPr="008576E9">
        <w:rPr>
          <w:rFonts w:ascii="Times New Roman" w:eastAsia="Calibri" w:hAnsi="Times New Roman" w:cs="Times New Roman"/>
          <w:sz w:val="24"/>
          <w:szCs w:val="24"/>
          <w:lang w:val="en-GB"/>
        </w:rPr>
        <w:t>selection of</w:t>
      </w:r>
      <w:r w:rsidRPr="008576E9">
        <w:rPr>
          <w:rFonts w:ascii="Times New Roman" w:eastAsia="Calibri" w:hAnsi="Times New Roman" w:cs="Times New Roman"/>
          <w:sz w:val="24"/>
          <w:szCs w:val="24"/>
          <w:lang w:val="en-GB"/>
        </w:rPr>
        <w:t xml:space="preserve"> the external servic</w:t>
      </w:r>
      <w:r w:rsidR="00991174" w:rsidRPr="008576E9">
        <w:rPr>
          <w:rFonts w:ascii="Times New Roman" w:eastAsia="Calibri" w:hAnsi="Times New Roman" w:cs="Times New Roman"/>
          <w:sz w:val="24"/>
          <w:szCs w:val="24"/>
          <w:lang w:val="en-GB"/>
        </w:rPr>
        <w:t>e providers (hereinafter - the Selection C</w:t>
      </w:r>
      <w:r w:rsidRPr="008576E9">
        <w:rPr>
          <w:rFonts w:ascii="Times New Roman" w:eastAsia="Calibri" w:hAnsi="Times New Roman" w:cs="Times New Roman"/>
          <w:sz w:val="24"/>
          <w:szCs w:val="24"/>
          <w:lang w:val="en-GB"/>
        </w:rPr>
        <w:t xml:space="preserve">ommission), established under the order of the Minister of Foreign Affairs of the Republic of Lithuania. The selection commission follows the Visa Code, the international treaties of the Republic of Lithuania, the Description of the Procedure for the Issue of the Visa, other legal acts of the Republic of Lithuania and the Regulations approved by the order of the Minister of Foreign Affairs. </w:t>
      </w:r>
    </w:p>
    <w:p w:rsidR="00807EC3" w:rsidRPr="008576E9" w:rsidRDefault="00807EC3" w:rsidP="00807EC3">
      <w:pPr>
        <w:spacing w:after="0" w:line="240" w:lineRule="auto"/>
        <w:jc w:val="both"/>
        <w:rPr>
          <w:rFonts w:ascii="Times New Roman" w:eastAsia="Arial" w:hAnsi="Times New Roman" w:cs="Times New Roman"/>
          <w:sz w:val="24"/>
          <w:szCs w:val="24"/>
          <w:lang w:val="en-GB"/>
        </w:rPr>
      </w:pP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b/>
          <w:sz w:val="24"/>
          <w:szCs w:val="24"/>
          <w:lang w:val="en-GB"/>
        </w:rPr>
        <w:t xml:space="preserve">7.6. </w:t>
      </w:r>
      <w:r w:rsidR="00991174" w:rsidRPr="008576E9">
        <w:rPr>
          <w:rFonts w:ascii="Times New Roman" w:eastAsia="Calibri" w:hAnsi="Times New Roman" w:cs="Times New Roman"/>
          <w:b/>
          <w:sz w:val="24"/>
          <w:szCs w:val="24"/>
          <w:lang w:val="en-GB"/>
        </w:rPr>
        <w:t>The application of the provider is not assessed b</w:t>
      </w:r>
      <w:r w:rsidRPr="008576E9">
        <w:rPr>
          <w:rFonts w:ascii="Times New Roman" w:eastAsia="Calibri" w:hAnsi="Times New Roman" w:cs="Times New Roman"/>
          <w:b/>
          <w:sz w:val="24"/>
          <w:szCs w:val="24"/>
          <w:lang w:val="en-GB"/>
        </w:rPr>
        <w:t>y a deci</w:t>
      </w:r>
      <w:r w:rsidR="008A28C9" w:rsidRPr="008576E9">
        <w:rPr>
          <w:rFonts w:ascii="Times New Roman" w:eastAsia="Calibri" w:hAnsi="Times New Roman" w:cs="Times New Roman"/>
          <w:b/>
          <w:sz w:val="24"/>
          <w:szCs w:val="24"/>
          <w:lang w:val="en-GB"/>
        </w:rPr>
        <w:t>sion of the selection committee</w:t>
      </w:r>
      <w:r w:rsidRPr="008576E9">
        <w:rPr>
          <w:rFonts w:ascii="Times New Roman" w:eastAsia="Calibri" w:hAnsi="Times New Roman" w:cs="Times New Roman"/>
          <w:b/>
          <w:sz w:val="24"/>
          <w:szCs w:val="24"/>
          <w:lang w:val="en-GB"/>
        </w:rPr>
        <w:t xml:space="preserve">, if: </w:t>
      </w: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t xml:space="preserve">1) it is submitted in breaching the terms specified in this invitation; </w:t>
      </w: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lastRenderedPageBreak/>
        <w:t xml:space="preserve">2) does not meet the requirements for registration indicated in this invitation; </w:t>
      </w:r>
    </w:p>
    <w:p w:rsidR="00A958D6" w:rsidRPr="008576E9" w:rsidRDefault="009365B3" w:rsidP="00807EC3">
      <w:pPr>
        <w:spacing w:after="0" w:line="240" w:lineRule="auto"/>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t xml:space="preserve">3) the provider does not meet the qualification and other requirements specified in this invitation; </w:t>
      </w:r>
    </w:p>
    <w:p w:rsidR="00A958D6" w:rsidRPr="008576E9" w:rsidRDefault="009365B3" w:rsidP="00807EC3">
      <w:pPr>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t>4) the provider does not meet the requirements of c</w:t>
      </w:r>
      <w:r w:rsidR="00991174" w:rsidRPr="008576E9">
        <w:rPr>
          <w:rFonts w:ascii="Times New Roman" w:eastAsia="Calibri" w:hAnsi="Times New Roman" w:cs="Times New Roman"/>
          <w:sz w:val="24"/>
          <w:szCs w:val="24"/>
          <w:lang w:val="en-GB"/>
        </w:rPr>
        <w:t>ooperation with the Lithuanian Visa S</w:t>
      </w:r>
      <w:r w:rsidRPr="008576E9">
        <w:rPr>
          <w:rFonts w:ascii="Times New Roman" w:eastAsia="Calibri" w:hAnsi="Times New Roman" w:cs="Times New Roman"/>
          <w:sz w:val="24"/>
          <w:szCs w:val="24"/>
          <w:lang w:val="en-GB"/>
        </w:rPr>
        <w:t>ervice(s) abroad  in accepting documents for a visa application or cannot ensure enforcement of that.</w:t>
      </w:r>
    </w:p>
    <w:p w:rsidR="00A958D6" w:rsidRPr="008576E9" w:rsidRDefault="009365B3" w:rsidP="00807EC3">
      <w:pPr>
        <w:jc w:val="both"/>
        <w:rPr>
          <w:rFonts w:ascii="Times New Roman" w:eastAsia="Calibri" w:hAnsi="Times New Roman" w:cs="Times New Roman"/>
          <w:sz w:val="24"/>
          <w:szCs w:val="24"/>
          <w:lang w:val="en-GB"/>
        </w:rPr>
      </w:pPr>
      <w:r w:rsidRPr="008576E9">
        <w:rPr>
          <w:rFonts w:ascii="Times New Roman" w:eastAsia="Calibri" w:hAnsi="Times New Roman" w:cs="Times New Roman"/>
          <w:sz w:val="24"/>
          <w:szCs w:val="24"/>
          <w:lang w:val="en-GB"/>
        </w:rPr>
        <w:t xml:space="preserve">The supplier, whose application is not evaluated, shall be informed about such </w:t>
      </w:r>
      <w:r w:rsidR="00991174" w:rsidRPr="008576E9">
        <w:rPr>
          <w:rFonts w:ascii="Times New Roman" w:eastAsia="Calibri" w:hAnsi="Times New Roman" w:cs="Times New Roman"/>
          <w:sz w:val="24"/>
          <w:szCs w:val="24"/>
          <w:lang w:val="en-GB"/>
        </w:rPr>
        <w:t xml:space="preserve">decision of the </w:t>
      </w:r>
      <w:r w:rsidRPr="008576E9">
        <w:rPr>
          <w:rFonts w:ascii="Times New Roman" w:eastAsia="Calibri" w:hAnsi="Times New Roman" w:cs="Times New Roman"/>
          <w:sz w:val="24"/>
          <w:szCs w:val="24"/>
          <w:lang w:val="en-GB"/>
        </w:rPr>
        <w:t>commission no later than within 10 working days from the decision not to evaluate the application.</w:t>
      </w:r>
    </w:p>
    <w:p w:rsidR="00BA05FB" w:rsidRPr="008576E9" w:rsidRDefault="00A8114A" w:rsidP="008A28C9">
      <w:pPr>
        <w:jc w:val="both"/>
        <w:rPr>
          <w:rFonts w:ascii="Times New Roman" w:hAnsi="Times New Roman" w:cs="Times New Roman"/>
          <w:sz w:val="24"/>
          <w:szCs w:val="24"/>
        </w:rPr>
      </w:pPr>
      <w:r w:rsidRPr="008576E9">
        <w:rPr>
          <w:rFonts w:ascii="Times New Roman" w:hAnsi="Times New Roman" w:cs="Times New Roman"/>
          <w:b/>
          <w:sz w:val="24"/>
          <w:szCs w:val="24"/>
        </w:rPr>
        <w:t>7.7.</w:t>
      </w:r>
      <w:r w:rsidRPr="008576E9">
        <w:rPr>
          <w:rFonts w:ascii="Times New Roman" w:hAnsi="Times New Roman" w:cs="Times New Roman"/>
          <w:sz w:val="24"/>
          <w:szCs w:val="24"/>
        </w:rPr>
        <w:t xml:space="preserve"> Applications a</w:t>
      </w:r>
      <w:r w:rsidR="00991174" w:rsidRPr="008576E9">
        <w:rPr>
          <w:rFonts w:ascii="Times New Roman" w:hAnsi="Times New Roman" w:cs="Times New Roman"/>
          <w:sz w:val="24"/>
          <w:szCs w:val="24"/>
        </w:rPr>
        <w:t>nd documents submitted together</w:t>
      </w:r>
      <w:r w:rsidRPr="008576E9">
        <w:rPr>
          <w:rFonts w:ascii="Times New Roman" w:hAnsi="Times New Roman" w:cs="Times New Roman"/>
          <w:sz w:val="24"/>
          <w:szCs w:val="24"/>
        </w:rPr>
        <w:t xml:space="preserve"> after </w:t>
      </w:r>
      <w:r w:rsidR="00BD3796" w:rsidRPr="008576E9">
        <w:rPr>
          <w:rFonts w:ascii="Times New Roman" w:hAnsi="Times New Roman" w:cs="Times New Roman"/>
          <w:sz w:val="24"/>
          <w:szCs w:val="24"/>
        </w:rPr>
        <w:t xml:space="preserve">the </w:t>
      </w:r>
      <w:r w:rsidRPr="008576E9">
        <w:rPr>
          <w:rFonts w:ascii="Times New Roman" w:hAnsi="Times New Roman" w:cs="Times New Roman"/>
          <w:sz w:val="24"/>
          <w:szCs w:val="24"/>
        </w:rPr>
        <w:t xml:space="preserve">expiry of the deadline for submission of applications, </w:t>
      </w:r>
      <w:r w:rsidR="00BD3796" w:rsidRPr="008576E9">
        <w:rPr>
          <w:rFonts w:ascii="Times New Roman" w:hAnsi="Times New Roman" w:cs="Times New Roman"/>
          <w:sz w:val="24"/>
          <w:szCs w:val="24"/>
        </w:rPr>
        <w:t xml:space="preserve">the </w:t>
      </w:r>
      <w:r w:rsidRPr="008576E9">
        <w:rPr>
          <w:rFonts w:ascii="Times New Roman" w:hAnsi="Times New Roman" w:cs="Times New Roman"/>
          <w:sz w:val="24"/>
          <w:szCs w:val="24"/>
        </w:rPr>
        <w:t>expiry of the examination of applications and of the decision are not returned to the provider.</w:t>
      </w:r>
    </w:p>
    <w:p w:rsidR="008A28C9" w:rsidRPr="008576E9" w:rsidRDefault="00A8114A">
      <w:pPr>
        <w:rPr>
          <w:rFonts w:ascii="Times New Roman" w:hAnsi="Times New Roman" w:cs="Times New Roman"/>
          <w:b/>
          <w:lang w:val="en-GB"/>
        </w:rPr>
      </w:pPr>
      <w:r w:rsidRPr="008576E9">
        <w:rPr>
          <w:rFonts w:ascii="Times New Roman" w:hAnsi="Times New Roman" w:cs="Times New Roman"/>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854"/>
      </w:tblGrid>
      <w:tr w:rsidR="008A28C9" w:rsidRPr="008576E9" w:rsidTr="008A28C9">
        <w:tc>
          <w:tcPr>
            <w:tcW w:w="9854" w:type="dxa"/>
            <w:shd w:val="clear" w:color="auto" w:fill="BFBFBF" w:themeFill="background1" w:themeFillShade="BF"/>
          </w:tcPr>
          <w:p w:rsidR="008A28C9" w:rsidRPr="008576E9" w:rsidRDefault="008A28C9" w:rsidP="008A28C9">
            <w:pPr>
              <w:spacing w:before="60" w:after="60"/>
              <w:rPr>
                <w:rFonts w:ascii="Times New Roman" w:hAnsi="Times New Roman" w:cs="Times New Roman"/>
                <w:b/>
                <w:sz w:val="24"/>
                <w:szCs w:val="24"/>
                <w:lang w:val="en-GB"/>
              </w:rPr>
            </w:pPr>
            <w:r w:rsidRPr="008576E9">
              <w:rPr>
                <w:rFonts w:ascii="Times New Roman" w:hAnsi="Times New Roman" w:cs="Times New Roman"/>
                <w:b/>
                <w:sz w:val="24"/>
                <w:szCs w:val="24"/>
                <w:lang w:val="en-GB"/>
              </w:rPr>
              <w:t>8. CONDITIONS AND VALIDITY OF THE PROSPECTIVE CONTRACT OF COOPERATION WITH THE PROVIDER</w:t>
            </w:r>
          </w:p>
        </w:tc>
      </w:tr>
    </w:tbl>
    <w:p w:rsidR="008A28C9" w:rsidRPr="008576E9" w:rsidRDefault="008A28C9">
      <w:pPr>
        <w:rPr>
          <w:rFonts w:ascii="Times New Roman" w:hAnsi="Times New Roman" w:cs="Times New Roman"/>
          <w:b/>
          <w:lang w:val="en-GB"/>
        </w:rPr>
      </w:pPr>
    </w:p>
    <w:p w:rsidR="008A28C9" w:rsidRPr="008576E9" w:rsidRDefault="00A8114A" w:rsidP="008A28C9">
      <w:pPr>
        <w:jc w:val="both"/>
        <w:rPr>
          <w:rFonts w:ascii="Times New Roman" w:hAnsi="Times New Roman" w:cs="Times New Roman"/>
          <w:sz w:val="24"/>
          <w:szCs w:val="24"/>
          <w:lang w:val="en-GB"/>
        </w:rPr>
      </w:pPr>
      <w:r w:rsidRPr="008576E9">
        <w:rPr>
          <w:rFonts w:ascii="Times New Roman" w:hAnsi="Times New Roman" w:cs="Times New Roman"/>
          <w:lang w:val="en-GB"/>
        </w:rPr>
        <w:br/>
      </w:r>
      <w:r w:rsidRPr="008576E9">
        <w:rPr>
          <w:rFonts w:ascii="Times New Roman" w:hAnsi="Times New Roman" w:cs="Times New Roman"/>
          <w:sz w:val="24"/>
          <w:szCs w:val="24"/>
          <w:lang w:val="en-GB"/>
        </w:rPr>
        <w:t>8.1. The Ministry of Foreign Affairs shall conclude an agreement on cooperation</w:t>
      </w:r>
      <w:r w:rsidR="00BA05FB" w:rsidRPr="008576E9">
        <w:rPr>
          <w:rFonts w:ascii="Times New Roman" w:hAnsi="Times New Roman" w:cs="Times New Roman"/>
          <w:sz w:val="24"/>
          <w:szCs w:val="24"/>
          <w:lang w:val="en-GB"/>
        </w:rPr>
        <w:t xml:space="preserve"> with the winner of the selection</w:t>
      </w:r>
      <w:r w:rsidRPr="008576E9">
        <w:rPr>
          <w:rFonts w:ascii="Times New Roman" w:hAnsi="Times New Roman" w:cs="Times New Roman"/>
          <w:sz w:val="24"/>
          <w:szCs w:val="24"/>
          <w:lang w:val="en-GB"/>
        </w:rPr>
        <w:t xml:space="preserve"> in accordance with the requirements of Annex X of the Visa Code no later than 45 days after the decision on the results of the selection of providers (ANNEX 3). The </w:t>
      </w:r>
      <w:r w:rsidR="00BA05FB" w:rsidRPr="008576E9">
        <w:rPr>
          <w:rFonts w:ascii="Times New Roman" w:hAnsi="Times New Roman" w:cs="Times New Roman"/>
          <w:sz w:val="24"/>
          <w:szCs w:val="24"/>
          <w:lang w:val="en-GB"/>
        </w:rPr>
        <w:t xml:space="preserve">agreement </w:t>
      </w:r>
      <w:r w:rsidRPr="008576E9">
        <w:rPr>
          <w:rFonts w:ascii="Times New Roman" w:hAnsi="Times New Roman" w:cs="Times New Roman"/>
          <w:sz w:val="24"/>
          <w:szCs w:val="24"/>
          <w:lang w:val="en-GB"/>
        </w:rPr>
        <w:t xml:space="preserve">is for 3 years and can be extended for a period of 2 years. </w:t>
      </w:r>
      <w:r w:rsidR="00BA05FB" w:rsidRPr="008576E9">
        <w:rPr>
          <w:rFonts w:ascii="Times New Roman" w:hAnsi="Times New Roman" w:cs="Times New Roman"/>
          <w:sz w:val="24"/>
          <w:szCs w:val="24"/>
          <w:lang w:val="en-GB"/>
        </w:rPr>
        <w:t>The duration of the co</w:t>
      </w:r>
      <w:r w:rsidRPr="008576E9">
        <w:rPr>
          <w:rFonts w:ascii="Times New Roman" w:hAnsi="Times New Roman" w:cs="Times New Roman"/>
          <w:sz w:val="24"/>
          <w:szCs w:val="24"/>
          <w:lang w:val="en-GB"/>
        </w:rPr>
        <w:t xml:space="preserve">operation on the same basis </w:t>
      </w:r>
      <w:r w:rsidR="00BA05FB" w:rsidRPr="008576E9">
        <w:rPr>
          <w:rFonts w:ascii="Times New Roman" w:hAnsi="Times New Roman" w:cs="Times New Roman"/>
          <w:sz w:val="24"/>
          <w:szCs w:val="24"/>
          <w:lang w:val="en-GB"/>
        </w:rPr>
        <w:t>cannot</w:t>
      </w:r>
      <w:r w:rsidRPr="008576E9">
        <w:rPr>
          <w:rFonts w:ascii="Times New Roman" w:hAnsi="Times New Roman" w:cs="Times New Roman"/>
          <w:sz w:val="24"/>
          <w:szCs w:val="24"/>
          <w:lang w:val="en-GB"/>
        </w:rPr>
        <w:t xml:space="preserve"> </w:t>
      </w:r>
      <w:r w:rsidR="00BA05FB" w:rsidRPr="008576E9">
        <w:rPr>
          <w:rFonts w:ascii="Times New Roman" w:hAnsi="Times New Roman" w:cs="Times New Roman"/>
          <w:sz w:val="24"/>
          <w:szCs w:val="24"/>
          <w:lang w:val="en-GB"/>
        </w:rPr>
        <w:t xml:space="preserve">last </w:t>
      </w:r>
      <w:r w:rsidR="008A28C9" w:rsidRPr="008576E9">
        <w:rPr>
          <w:rFonts w:ascii="Times New Roman" w:hAnsi="Times New Roman" w:cs="Times New Roman"/>
          <w:sz w:val="24"/>
          <w:szCs w:val="24"/>
          <w:lang w:val="en-GB"/>
        </w:rPr>
        <w:t>longer than 9 years.</w:t>
      </w:r>
    </w:p>
    <w:p w:rsidR="008A28C9" w:rsidRPr="008576E9" w:rsidRDefault="00A8114A" w:rsidP="008A28C9">
      <w:pPr>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8.2. The contract may be terminated by written agreement between t</w:t>
      </w:r>
      <w:r w:rsidR="008A28C9" w:rsidRPr="008576E9">
        <w:rPr>
          <w:rFonts w:ascii="Times New Roman" w:hAnsi="Times New Roman" w:cs="Times New Roman"/>
          <w:sz w:val="24"/>
          <w:szCs w:val="24"/>
          <w:lang w:val="en-GB"/>
        </w:rPr>
        <w:t>he two parties to the contract.</w:t>
      </w:r>
    </w:p>
    <w:p w:rsidR="008A28C9" w:rsidRPr="008576E9" w:rsidRDefault="00A8114A" w:rsidP="008A28C9">
      <w:pPr>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8.3. If one of the parties violates or fails to comply with the </w:t>
      </w:r>
      <w:r w:rsidR="00BA05FB" w:rsidRPr="008576E9">
        <w:rPr>
          <w:rFonts w:ascii="Times New Roman" w:hAnsi="Times New Roman" w:cs="Times New Roman"/>
          <w:sz w:val="24"/>
          <w:szCs w:val="24"/>
          <w:lang w:val="en-GB"/>
        </w:rPr>
        <w:t xml:space="preserve">conditions </w:t>
      </w:r>
      <w:r w:rsidRPr="008576E9">
        <w:rPr>
          <w:rFonts w:ascii="Times New Roman" w:hAnsi="Times New Roman" w:cs="Times New Roman"/>
          <w:sz w:val="24"/>
          <w:szCs w:val="24"/>
          <w:lang w:val="en-GB"/>
        </w:rPr>
        <w:t>of the contract, the other party must provide</w:t>
      </w:r>
      <w:r w:rsidR="00BA05FB" w:rsidRPr="008576E9">
        <w:rPr>
          <w:rFonts w:ascii="Times New Roman" w:hAnsi="Times New Roman" w:cs="Times New Roman"/>
          <w:sz w:val="24"/>
          <w:szCs w:val="24"/>
          <w:lang w:val="en-GB"/>
        </w:rPr>
        <w:t xml:space="preserve"> the written notice to the party which</w:t>
      </w:r>
      <w:r w:rsidRPr="008576E9">
        <w:rPr>
          <w:rFonts w:ascii="Times New Roman" w:hAnsi="Times New Roman" w:cs="Times New Roman"/>
          <w:sz w:val="24"/>
          <w:szCs w:val="24"/>
          <w:lang w:val="en-GB"/>
        </w:rPr>
        <w:t xml:space="preserve"> breached or failed to comply with the </w:t>
      </w:r>
      <w:r w:rsidR="00BA05FB" w:rsidRPr="008576E9">
        <w:rPr>
          <w:rFonts w:ascii="Times New Roman" w:hAnsi="Times New Roman" w:cs="Times New Roman"/>
          <w:sz w:val="24"/>
          <w:szCs w:val="24"/>
          <w:lang w:val="en-GB"/>
        </w:rPr>
        <w:t xml:space="preserve">conditions </w:t>
      </w:r>
      <w:r w:rsidRPr="008576E9">
        <w:rPr>
          <w:rFonts w:ascii="Times New Roman" w:hAnsi="Times New Roman" w:cs="Times New Roman"/>
          <w:sz w:val="24"/>
          <w:szCs w:val="24"/>
          <w:lang w:val="en-GB"/>
        </w:rPr>
        <w:t xml:space="preserve">of the contract, indicating </w:t>
      </w:r>
      <w:r w:rsidR="00BA05FB" w:rsidRPr="008576E9">
        <w:rPr>
          <w:rFonts w:ascii="Times New Roman" w:hAnsi="Times New Roman" w:cs="Times New Roman"/>
          <w:sz w:val="24"/>
          <w:szCs w:val="24"/>
          <w:lang w:val="en-GB"/>
        </w:rPr>
        <w:t xml:space="preserve">all of the </w:t>
      </w:r>
      <w:r w:rsidRPr="008576E9">
        <w:rPr>
          <w:rFonts w:ascii="Times New Roman" w:hAnsi="Times New Roman" w:cs="Times New Roman"/>
          <w:sz w:val="24"/>
          <w:szCs w:val="24"/>
          <w:lang w:val="en-GB"/>
        </w:rPr>
        <w:t>irregularities or defaults. If the defaulting party does not remedy the violation within 30 (thirty) days of receipt of the notification, the other party shall have the right to terminate the contract</w:t>
      </w:r>
      <w:r w:rsidR="00BA05FB" w:rsidRPr="008576E9">
        <w:rPr>
          <w:rFonts w:ascii="Times New Roman" w:hAnsi="Times New Roman" w:cs="Times New Roman"/>
          <w:sz w:val="24"/>
          <w:szCs w:val="24"/>
          <w:lang w:val="en-GB"/>
        </w:rPr>
        <w:t xml:space="preserve"> without any liability</w:t>
      </w:r>
      <w:r w:rsidRPr="008576E9">
        <w:rPr>
          <w:rFonts w:ascii="Times New Roman" w:hAnsi="Times New Roman" w:cs="Times New Roman"/>
          <w:sz w:val="24"/>
          <w:szCs w:val="24"/>
          <w:lang w:val="en-GB"/>
        </w:rPr>
        <w:t xml:space="preserve"> by</w:t>
      </w:r>
      <w:r w:rsidR="008A28C9" w:rsidRPr="008576E9">
        <w:rPr>
          <w:rFonts w:ascii="Times New Roman" w:hAnsi="Times New Roman" w:cs="Times New Roman"/>
          <w:sz w:val="24"/>
          <w:szCs w:val="24"/>
          <w:lang w:val="en-GB"/>
        </w:rPr>
        <w:t xml:space="preserve"> submitting the written notice.</w:t>
      </w:r>
    </w:p>
    <w:p w:rsidR="00BA05FB" w:rsidRPr="008576E9" w:rsidRDefault="00A8114A" w:rsidP="008A28C9">
      <w:pPr>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8.4. The Ministry of Foreign Affairs can terminate the contract immediately or within a shorter than expected </w:t>
      </w:r>
      <w:r w:rsidR="00BA05FB" w:rsidRPr="008576E9">
        <w:rPr>
          <w:rFonts w:ascii="Times New Roman" w:hAnsi="Times New Roman" w:cs="Times New Roman"/>
          <w:sz w:val="24"/>
          <w:szCs w:val="24"/>
          <w:lang w:val="en-GB"/>
        </w:rPr>
        <w:t xml:space="preserve">period of </w:t>
      </w:r>
      <w:r w:rsidRPr="008576E9">
        <w:rPr>
          <w:rFonts w:ascii="Times New Roman" w:hAnsi="Times New Roman" w:cs="Times New Roman"/>
          <w:sz w:val="24"/>
          <w:szCs w:val="24"/>
          <w:lang w:val="en-GB"/>
        </w:rPr>
        <w:t>30 (thirty) day</w:t>
      </w:r>
      <w:r w:rsidR="00BA05FB" w:rsidRPr="008576E9">
        <w:rPr>
          <w:rFonts w:ascii="Times New Roman" w:hAnsi="Times New Roman" w:cs="Times New Roman"/>
          <w:sz w:val="24"/>
          <w:szCs w:val="24"/>
          <w:lang w:val="en-GB"/>
        </w:rPr>
        <w:t>s</w:t>
      </w:r>
      <w:r w:rsidRPr="008576E9">
        <w:rPr>
          <w:rFonts w:ascii="Times New Roman" w:hAnsi="Times New Roman" w:cs="Times New Roman"/>
          <w:sz w:val="24"/>
          <w:szCs w:val="24"/>
          <w:lang w:val="en-GB"/>
        </w:rPr>
        <w:t xml:space="preserve"> by submitting a written notification to the provider in the following cases: </w:t>
      </w:r>
    </w:p>
    <w:p w:rsidR="00BA05FB" w:rsidRPr="008576E9" w:rsidRDefault="00A8114A" w:rsidP="008A28C9">
      <w:pPr>
        <w:pStyle w:val="ListParagraph"/>
        <w:numPr>
          <w:ilvl w:val="0"/>
          <w:numId w:val="5"/>
        </w:numPr>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the provider fails to </w:t>
      </w:r>
      <w:r w:rsidR="00980901" w:rsidRPr="008576E9">
        <w:rPr>
          <w:rFonts w:ascii="Times New Roman" w:hAnsi="Times New Roman" w:cs="Times New Roman"/>
          <w:sz w:val="24"/>
          <w:szCs w:val="24"/>
          <w:lang w:val="en-GB"/>
        </w:rPr>
        <w:t>fulfil</w:t>
      </w:r>
      <w:r w:rsidRPr="008576E9">
        <w:rPr>
          <w:rFonts w:ascii="Times New Roman" w:hAnsi="Times New Roman" w:cs="Times New Roman"/>
          <w:sz w:val="24"/>
          <w:szCs w:val="24"/>
          <w:lang w:val="en-GB"/>
        </w:rPr>
        <w:t xml:space="preserve"> the contractual obligations; </w:t>
      </w:r>
    </w:p>
    <w:p w:rsidR="009365B3" w:rsidRPr="008576E9" w:rsidRDefault="00A8114A" w:rsidP="008A28C9">
      <w:pPr>
        <w:pStyle w:val="ListParagraph"/>
        <w:numPr>
          <w:ilvl w:val="0"/>
          <w:numId w:val="5"/>
        </w:numPr>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the provider is being wound up, concludes a settlement </w:t>
      </w:r>
      <w:r w:rsidR="00BA05FB" w:rsidRPr="008576E9">
        <w:rPr>
          <w:rFonts w:ascii="Times New Roman" w:hAnsi="Times New Roman" w:cs="Times New Roman"/>
          <w:sz w:val="24"/>
          <w:szCs w:val="24"/>
          <w:lang w:val="en-GB"/>
        </w:rPr>
        <w:t xml:space="preserve">agreement </w:t>
      </w:r>
      <w:r w:rsidRPr="008576E9">
        <w:rPr>
          <w:rFonts w:ascii="Times New Roman" w:hAnsi="Times New Roman" w:cs="Times New Roman"/>
          <w:sz w:val="24"/>
          <w:szCs w:val="24"/>
          <w:lang w:val="en-GB"/>
        </w:rPr>
        <w:t>with creditors,</w:t>
      </w:r>
      <w:r w:rsidR="00BA05FB" w:rsidRPr="008576E9">
        <w:rPr>
          <w:rFonts w:ascii="Times New Roman" w:hAnsi="Times New Roman" w:cs="Times New Roman"/>
          <w:sz w:val="24"/>
          <w:szCs w:val="24"/>
          <w:lang w:val="en-GB"/>
        </w:rPr>
        <w:t xml:space="preserve"> is suspending or limiting its</w:t>
      </w:r>
      <w:r w:rsidRPr="008576E9">
        <w:rPr>
          <w:rFonts w:ascii="Times New Roman" w:hAnsi="Times New Roman" w:cs="Times New Roman"/>
          <w:sz w:val="24"/>
          <w:szCs w:val="24"/>
          <w:lang w:val="en-GB"/>
        </w:rPr>
        <w:t xml:space="preserve"> economic activities, the provider is subject to the restructuring, b</w:t>
      </w:r>
      <w:r w:rsidR="009365B3" w:rsidRPr="008576E9">
        <w:rPr>
          <w:rFonts w:ascii="Times New Roman" w:hAnsi="Times New Roman" w:cs="Times New Roman"/>
          <w:sz w:val="24"/>
          <w:szCs w:val="24"/>
          <w:lang w:val="en-GB"/>
        </w:rPr>
        <w:t>ankruptcy procedure or provider’</w:t>
      </w:r>
      <w:r w:rsidRPr="008576E9">
        <w:rPr>
          <w:rFonts w:ascii="Times New Roman" w:hAnsi="Times New Roman" w:cs="Times New Roman"/>
          <w:sz w:val="24"/>
          <w:szCs w:val="24"/>
          <w:lang w:val="en-GB"/>
        </w:rPr>
        <w:t xml:space="preserve">s situation </w:t>
      </w:r>
      <w:r w:rsidR="009365B3" w:rsidRPr="008576E9">
        <w:rPr>
          <w:rFonts w:ascii="Times New Roman" w:hAnsi="Times New Roman" w:cs="Times New Roman"/>
          <w:sz w:val="24"/>
          <w:szCs w:val="24"/>
          <w:lang w:val="en-GB"/>
        </w:rPr>
        <w:t xml:space="preserve">is similar to that described </w:t>
      </w:r>
      <w:r w:rsidRPr="008576E9">
        <w:rPr>
          <w:rFonts w:ascii="Times New Roman" w:hAnsi="Times New Roman" w:cs="Times New Roman"/>
          <w:sz w:val="24"/>
          <w:szCs w:val="24"/>
          <w:lang w:val="en-GB"/>
        </w:rPr>
        <w:t>in the laws of the country</w:t>
      </w:r>
      <w:r w:rsidR="009365B3" w:rsidRPr="008576E9">
        <w:rPr>
          <w:rFonts w:ascii="Times New Roman" w:hAnsi="Times New Roman" w:cs="Times New Roman"/>
          <w:sz w:val="24"/>
          <w:szCs w:val="24"/>
          <w:lang w:val="en-GB"/>
        </w:rPr>
        <w:t xml:space="preserve"> of registration</w:t>
      </w:r>
      <w:r w:rsidRPr="008576E9">
        <w:rPr>
          <w:rFonts w:ascii="Times New Roman" w:hAnsi="Times New Roman" w:cs="Times New Roman"/>
          <w:sz w:val="24"/>
          <w:szCs w:val="24"/>
          <w:lang w:val="en-GB"/>
        </w:rPr>
        <w:t xml:space="preserve">; </w:t>
      </w:r>
    </w:p>
    <w:p w:rsidR="009365B3" w:rsidRPr="008576E9" w:rsidRDefault="00A8114A" w:rsidP="008A28C9">
      <w:pPr>
        <w:pStyle w:val="ListParagraph"/>
        <w:numPr>
          <w:ilvl w:val="0"/>
          <w:numId w:val="5"/>
        </w:numPr>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the organizational structure of the provider has changed - the legal status, the nature of the management structure and this can affect the proper implementation of the contract.</w:t>
      </w:r>
    </w:p>
    <w:p w:rsidR="008A28C9" w:rsidRPr="008576E9" w:rsidRDefault="008A28C9" w:rsidP="008A28C9">
      <w:pPr>
        <w:ind w:left="360"/>
        <w:jc w:val="both"/>
        <w:rPr>
          <w:rFonts w:ascii="Times New Roman" w:hAnsi="Times New Roman" w:cs="Times New Roman"/>
          <w:sz w:val="24"/>
          <w:szCs w:val="24"/>
          <w:lang w:val="en-GB"/>
        </w:rPr>
      </w:pPr>
    </w:p>
    <w:p w:rsidR="009365B3" w:rsidRPr="008576E9" w:rsidRDefault="00A8114A" w:rsidP="008A28C9">
      <w:pPr>
        <w:ind w:left="36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8.5. The agreement may impose financial </w:t>
      </w:r>
      <w:r w:rsidR="009365B3" w:rsidRPr="008576E9">
        <w:rPr>
          <w:rFonts w:ascii="Times New Roman" w:hAnsi="Times New Roman" w:cs="Times New Roman"/>
          <w:sz w:val="24"/>
          <w:szCs w:val="24"/>
          <w:lang w:val="en-GB"/>
        </w:rPr>
        <w:t xml:space="preserve">sanctions </w:t>
      </w:r>
      <w:r w:rsidRPr="008576E9">
        <w:rPr>
          <w:rFonts w:ascii="Times New Roman" w:hAnsi="Times New Roman" w:cs="Times New Roman"/>
          <w:sz w:val="24"/>
          <w:szCs w:val="24"/>
          <w:lang w:val="en-GB"/>
        </w:rPr>
        <w:t>(penalties) for non-performance or improper performance of the contract provisions.</w:t>
      </w:r>
    </w:p>
    <w:p w:rsidR="008A28C9" w:rsidRPr="008576E9" w:rsidRDefault="008A28C9" w:rsidP="009365B3">
      <w:pPr>
        <w:ind w:left="360"/>
        <w:rPr>
          <w:rFonts w:ascii="Times New Roman" w:hAnsi="Times New Roman" w:cs="Times New Roman"/>
          <w:b/>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494"/>
      </w:tblGrid>
      <w:tr w:rsidR="008A28C9" w:rsidRPr="008576E9" w:rsidTr="008A28C9">
        <w:tc>
          <w:tcPr>
            <w:tcW w:w="9854" w:type="dxa"/>
            <w:shd w:val="clear" w:color="auto" w:fill="BFBFBF" w:themeFill="background1" w:themeFillShade="BF"/>
          </w:tcPr>
          <w:p w:rsidR="008A28C9" w:rsidRPr="008576E9" w:rsidRDefault="008A28C9" w:rsidP="008A28C9">
            <w:pPr>
              <w:spacing w:before="60" w:after="60"/>
              <w:rPr>
                <w:rFonts w:ascii="Times New Roman" w:hAnsi="Times New Roman" w:cs="Times New Roman"/>
                <w:b/>
                <w:sz w:val="24"/>
                <w:szCs w:val="24"/>
                <w:lang w:val="en-GB"/>
              </w:rPr>
            </w:pPr>
            <w:r w:rsidRPr="008576E9">
              <w:rPr>
                <w:rFonts w:ascii="Times New Roman" w:hAnsi="Times New Roman" w:cs="Times New Roman"/>
                <w:b/>
                <w:sz w:val="24"/>
                <w:szCs w:val="24"/>
                <w:lang w:val="en-GB"/>
              </w:rPr>
              <w:t>9. CONTACT DETAILS</w:t>
            </w:r>
          </w:p>
        </w:tc>
      </w:tr>
    </w:tbl>
    <w:p w:rsidR="008A28C9" w:rsidRPr="008576E9" w:rsidRDefault="008A28C9" w:rsidP="009365B3">
      <w:pPr>
        <w:ind w:left="360"/>
        <w:rPr>
          <w:rFonts w:ascii="Times New Roman" w:hAnsi="Times New Roman" w:cs="Times New Roman"/>
          <w:b/>
          <w:lang w:val="en-GB"/>
        </w:rPr>
      </w:pPr>
    </w:p>
    <w:p w:rsidR="009365B3" w:rsidRPr="008576E9" w:rsidRDefault="00A8114A" w:rsidP="009365B3">
      <w:pPr>
        <w:ind w:left="360"/>
        <w:rPr>
          <w:rFonts w:ascii="Times New Roman" w:hAnsi="Times New Roman" w:cs="Times New Roman"/>
          <w:sz w:val="24"/>
          <w:szCs w:val="24"/>
          <w:lang w:val="en-GB"/>
        </w:rPr>
      </w:pPr>
      <w:r w:rsidRPr="008576E9">
        <w:rPr>
          <w:rFonts w:ascii="Times New Roman" w:hAnsi="Times New Roman" w:cs="Times New Roman"/>
          <w:sz w:val="24"/>
          <w:szCs w:val="24"/>
          <w:lang w:val="en-GB"/>
        </w:rPr>
        <w:lastRenderedPageBreak/>
        <w:t>E-</w:t>
      </w:r>
      <w:r w:rsidR="009365B3" w:rsidRPr="008576E9">
        <w:rPr>
          <w:rFonts w:ascii="Times New Roman" w:hAnsi="Times New Roman" w:cs="Times New Roman"/>
          <w:sz w:val="24"/>
          <w:szCs w:val="24"/>
          <w:lang w:val="en-GB"/>
        </w:rPr>
        <w:t>mail</w:t>
      </w:r>
      <w:r w:rsidRPr="008576E9">
        <w:rPr>
          <w:rFonts w:ascii="Times New Roman" w:hAnsi="Times New Roman" w:cs="Times New Roman"/>
          <w:sz w:val="24"/>
          <w:szCs w:val="24"/>
          <w:lang w:val="en-GB"/>
        </w:rPr>
        <w:t xml:space="preserve"> </w:t>
      </w:r>
      <w:hyperlink r:id="rId9" w:history="1">
        <w:r w:rsidR="009365B3" w:rsidRPr="008576E9">
          <w:rPr>
            <w:rStyle w:val="Hyperlink"/>
            <w:rFonts w:ascii="Times New Roman" w:hAnsi="Times New Roman" w:cs="Times New Roman"/>
            <w:sz w:val="24"/>
            <w:szCs w:val="24"/>
            <w:lang w:val="en-GB"/>
          </w:rPr>
          <w:t>kod@urm.lt</w:t>
        </w:r>
      </w:hyperlink>
      <w:r w:rsidR="009365B3" w:rsidRPr="008576E9">
        <w:rPr>
          <w:rFonts w:ascii="Times New Roman" w:hAnsi="Times New Roman" w:cs="Times New Roman"/>
          <w:sz w:val="24"/>
          <w:szCs w:val="24"/>
          <w:lang w:val="en-GB"/>
        </w:rPr>
        <w:t xml:space="preserve"> </w:t>
      </w:r>
    </w:p>
    <w:p w:rsidR="00991174" w:rsidRPr="008576E9" w:rsidRDefault="00991174" w:rsidP="009365B3">
      <w:pPr>
        <w:ind w:left="360"/>
        <w:rPr>
          <w:rFonts w:ascii="Times New Roman" w:hAnsi="Times New Roman" w:cs="Times New Roman"/>
          <w:sz w:val="24"/>
          <w:szCs w:val="24"/>
          <w:lang w:val="en-GB"/>
        </w:rPr>
      </w:pPr>
      <w:r w:rsidRPr="008576E9">
        <w:rPr>
          <w:rFonts w:ascii="Times New Roman" w:hAnsi="Times New Roman" w:cs="Times New Roman"/>
          <w:sz w:val="24"/>
          <w:szCs w:val="24"/>
          <w:lang w:val="en-GB"/>
        </w:rPr>
        <w:tab/>
      </w:r>
      <w:r w:rsidRPr="008576E9">
        <w:rPr>
          <w:rFonts w:ascii="Times New Roman" w:hAnsi="Times New Roman" w:cs="Times New Roman"/>
          <w:sz w:val="24"/>
          <w:szCs w:val="24"/>
          <w:lang w:val="en-GB"/>
        </w:rPr>
        <w:tab/>
      </w:r>
      <w:r w:rsidRPr="008576E9">
        <w:rPr>
          <w:rFonts w:ascii="Times New Roman" w:hAnsi="Times New Roman" w:cs="Times New Roman"/>
          <w:sz w:val="24"/>
          <w:szCs w:val="24"/>
          <w:lang w:val="en-GB"/>
        </w:rPr>
        <w:tab/>
        <w:t>_______________________________</w:t>
      </w:r>
    </w:p>
    <w:p w:rsidR="00311CC0" w:rsidRPr="008576E9" w:rsidRDefault="009365B3" w:rsidP="00311CC0">
      <w:pPr>
        <w:spacing w:after="0"/>
        <w:ind w:left="357"/>
        <w:rPr>
          <w:rFonts w:ascii="Times New Roman" w:hAnsi="Times New Roman" w:cs="Times New Roman"/>
          <w:b/>
          <w:sz w:val="24"/>
          <w:szCs w:val="24"/>
          <w:lang w:val="en-GB"/>
        </w:rPr>
      </w:pPr>
      <w:r w:rsidRPr="008576E9">
        <w:rPr>
          <w:rFonts w:ascii="Times New Roman" w:hAnsi="Times New Roman" w:cs="Times New Roman"/>
          <w:b/>
          <w:sz w:val="24"/>
          <w:szCs w:val="24"/>
          <w:lang w:val="en-GB"/>
        </w:rPr>
        <w:t>ANNEXES TO INVITATION</w:t>
      </w:r>
      <w:r w:rsidR="00A8114A" w:rsidRPr="008576E9">
        <w:rPr>
          <w:rFonts w:ascii="Times New Roman" w:hAnsi="Times New Roman" w:cs="Times New Roman"/>
          <w:b/>
          <w:sz w:val="24"/>
          <w:szCs w:val="24"/>
          <w:lang w:val="en-GB"/>
        </w:rPr>
        <w:t>:</w:t>
      </w:r>
    </w:p>
    <w:p w:rsidR="008A28C9" w:rsidRPr="008576E9" w:rsidRDefault="00A8114A" w:rsidP="008A28C9">
      <w:pPr>
        <w:spacing w:after="0"/>
        <w:ind w:left="714" w:hanging="357"/>
        <w:jc w:val="both"/>
        <w:rPr>
          <w:rFonts w:ascii="Times New Roman" w:eastAsia="Calibri" w:hAnsi="Times New Roman" w:cs="Times New Roman"/>
          <w:lang w:val="en-GB"/>
        </w:rPr>
      </w:pPr>
      <w:r w:rsidRPr="008576E9">
        <w:rPr>
          <w:rFonts w:ascii="Times New Roman" w:hAnsi="Times New Roman" w:cs="Times New Roman"/>
          <w:sz w:val="24"/>
          <w:szCs w:val="24"/>
          <w:lang w:val="en-GB"/>
        </w:rPr>
        <w:br/>
        <w:t>ANNEX</w:t>
      </w:r>
      <w:r w:rsidR="00980901" w:rsidRPr="008576E9">
        <w:rPr>
          <w:rFonts w:ascii="Times New Roman" w:hAnsi="Times New Roman" w:cs="Times New Roman"/>
          <w:sz w:val="24"/>
          <w:szCs w:val="24"/>
          <w:lang w:val="en-GB"/>
        </w:rPr>
        <w:t xml:space="preserve"> No. </w:t>
      </w:r>
      <w:r w:rsidR="009365B3" w:rsidRPr="008576E9">
        <w:rPr>
          <w:rFonts w:ascii="Times New Roman" w:hAnsi="Times New Roman" w:cs="Times New Roman"/>
          <w:sz w:val="24"/>
          <w:szCs w:val="24"/>
          <w:lang w:val="en-GB"/>
        </w:rPr>
        <w:t>1 Visa centre</w:t>
      </w:r>
      <w:r w:rsidRPr="008576E9">
        <w:rPr>
          <w:rFonts w:ascii="Times New Roman" w:hAnsi="Times New Roman" w:cs="Times New Roman"/>
          <w:sz w:val="24"/>
          <w:szCs w:val="24"/>
          <w:lang w:val="en-GB"/>
        </w:rPr>
        <w:t>s offered by the provider</w:t>
      </w:r>
    </w:p>
    <w:p w:rsidR="008A28C9" w:rsidRPr="008576E9" w:rsidRDefault="00570219" w:rsidP="008A28C9">
      <w:pPr>
        <w:spacing w:after="0"/>
        <w:ind w:left="1418" w:hanging="1418"/>
        <w:jc w:val="both"/>
        <w:rPr>
          <w:rFonts w:ascii="Times New Roman" w:hAnsi="Times New Roman" w:cs="Times New Roman"/>
          <w:sz w:val="24"/>
          <w:szCs w:val="24"/>
        </w:rPr>
      </w:pPr>
      <w:r w:rsidRPr="008576E9">
        <w:rPr>
          <w:rFonts w:ascii="Times New Roman" w:hAnsi="Times New Roman" w:cs="Times New Roman"/>
          <w:sz w:val="24"/>
          <w:szCs w:val="24"/>
        </w:rPr>
        <w:t xml:space="preserve">ANNEX </w:t>
      </w:r>
      <w:r w:rsidR="00980901" w:rsidRPr="008576E9">
        <w:rPr>
          <w:rFonts w:ascii="Times New Roman" w:hAnsi="Times New Roman" w:cs="Times New Roman"/>
          <w:sz w:val="24"/>
          <w:szCs w:val="24"/>
        </w:rPr>
        <w:t xml:space="preserve">No. </w:t>
      </w:r>
      <w:r w:rsidRPr="008576E9">
        <w:rPr>
          <w:rFonts w:ascii="Times New Roman" w:hAnsi="Times New Roman" w:cs="Times New Roman"/>
          <w:sz w:val="24"/>
          <w:szCs w:val="24"/>
        </w:rPr>
        <w:t xml:space="preserve">2 </w:t>
      </w:r>
      <w:r w:rsidR="00311CC0" w:rsidRPr="008576E9">
        <w:rPr>
          <w:rFonts w:ascii="Times New Roman" w:hAnsi="Times New Roman" w:cs="Times New Roman"/>
          <w:sz w:val="24"/>
          <w:szCs w:val="24"/>
        </w:rPr>
        <w:t xml:space="preserve">Conditions of </w:t>
      </w:r>
      <w:r w:rsidR="00980901" w:rsidRPr="008576E9">
        <w:rPr>
          <w:rFonts w:ascii="Times New Roman" w:hAnsi="Times New Roman" w:cs="Times New Roman"/>
          <w:sz w:val="24"/>
          <w:szCs w:val="24"/>
        </w:rPr>
        <w:t>Order no. 1V-899N-330 “Approval of the</w:t>
      </w:r>
      <w:r w:rsidR="003475E0" w:rsidRPr="008576E9">
        <w:rPr>
          <w:rFonts w:ascii="Times New Roman" w:hAnsi="Times New Roman" w:cs="Times New Roman"/>
          <w:sz w:val="24"/>
          <w:szCs w:val="24"/>
        </w:rPr>
        <w:t xml:space="preserve"> Procedure of the</w:t>
      </w:r>
      <w:r w:rsidR="00980901" w:rsidRPr="008576E9">
        <w:rPr>
          <w:rFonts w:ascii="Times New Roman" w:hAnsi="Times New Roman" w:cs="Times New Roman"/>
          <w:sz w:val="24"/>
          <w:szCs w:val="24"/>
        </w:rPr>
        <w:t xml:space="preserve"> </w:t>
      </w:r>
      <w:r w:rsidR="00980901" w:rsidRPr="008576E9">
        <w:rPr>
          <w:rFonts w:ascii="Times New Roman" w:hAnsi="Times New Roman" w:cs="Times New Roman"/>
          <w:sz w:val="24"/>
          <w:szCs w:val="24"/>
          <w:lang w:val="en-GB"/>
        </w:rPr>
        <w:t>Issuance of</w:t>
      </w:r>
      <w:r w:rsidR="00980901" w:rsidRPr="008576E9">
        <w:rPr>
          <w:rFonts w:ascii="Times New Roman" w:hAnsi="Times New Roman" w:cs="Times New Roman"/>
          <w:sz w:val="24"/>
          <w:szCs w:val="24"/>
        </w:rPr>
        <w:t xml:space="preserve"> V</w:t>
      </w:r>
      <w:r w:rsidR="00311CC0" w:rsidRPr="008576E9">
        <w:rPr>
          <w:rFonts w:ascii="Times New Roman" w:hAnsi="Times New Roman" w:cs="Times New Roman"/>
          <w:sz w:val="24"/>
          <w:szCs w:val="24"/>
        </w:rPr>
        <w:t>isa</w:t>
      </w:r>
      <w:r w:rsidR="003475E0" w:rsidRPr="008576E9">
        <w:rPr>
          <w:rFonts w:ascii="Times New Roman" w:hAnsi="Times New Roman" w:cs="Times New Roman"/>
          <w:sz w:val="24"/>
          <w:szCs w:val="24"/>
        </w:rPr>
        <w:t>”</w:t>
      </w:r>
      <w:r w:rsidR="00383DAE" w:rsidRPr="008576E9">
        <w:rPr>
          <w:rFonts w:ascii="Times New Roman" w:hAnsi="Times New Roman" w:cs="Times New Roman"/>
          <w:sz w:val="24"/>
          <w:szCs w:val="24"/>
        </w:rPr>
        <w:t xml:space="preserve"> </w:t>
      </w:r>
      <w:r w:rsidR="00311CC0" w:rsidRPr="008576E9">
        <w:rPr>
          <w:rFonts w:ascii="Times New Roman" w:hAnsi="Times New Roman" w:cs="Times New Roman"/>
          <w:sz w:val="24"/>
          <w:szCs w:val="24"/>
        </w:rPr>
        <w:t xml:space="preserve">of the </w:t>
      </w:r>
      <w:r w:rsidRPr="008576E9">
        <w:rPr>
          <w:rFonts w:ascii="Times New Roman" w:hAnsi="Times New Roman" w:cs="Times New Roman"/>
          <w:sz w:val="24"/>
          <w:szCs w:val="24"/>
        </w:rPr>
        <w:t>Minister of the Interior of the Republic of Lithuania and the Minister of Foreign Affairs</w:t>
      </w:r>
      <w:r w:rsidR="00311CC0" w:rsidRPr="008576E9">
        <w:rPr>
          <w:rFonts w:ascii="Times New Roman" w:hAnsi="Times New Roman" w:cs="Times New Roman"/>
          <w:sz w:val="24"/>
          <w:szCs w:val="24"/>
        </w:rPr>
        <w:t xml:space="preserve"> of the Republic of Lithuania of 28 December 2017.</w:t>
      </w:r>
    </w:p>
    <w:p w:rsidR="00A958D6" w:rsidRPr="008576E9" w:rsidRDefault="00570219" w:rsidP="008A28C9">
      <w:pPr>
        <w:spacing w:after="0"/>
        <w:ind w:left="1418" w:hanging="1418"/>
        <w:jc w:val="both"/>
        <w:rPr>
          <w:rFonts w:ascii="Times New Roman" w:hAnsi="Times New Roman" w:cs="Times New Roman"/>
          <w:sz w:val="24"/>
          <w:szCs w:val="24"/>
        </w:rPr>
      </w:pPr>
      <w:r w:rsidRPr="008576E9">
        <w:rPr>
          <w:rFonts w:ascii="Times New Roman" w:hAnsi="Times New Roman" w:cs="Times New Roman"/>
          <w:sz w:val="24"/>
          <w:szCs w:val="24"/>
        </w:rPr>
        <w:t xml:space="preserve">ANNEX </w:t>
      </w:r>
      <w:r w:rsidR="00311CC0" w:rsidRPr="008576E9">
        <w:rPr>
          <w:rFonts w:ascii="Times New Roman" w:hAnsi="Times New Roman" w:cs="Times New Roman"/>
          <w:sz w:val="24"/>
          <w:szCs w:val="24"/>
        </w:rPr>
        <w:t xml:space="preserve">No. </w:t>
      </w:r>
      <w:r w:rsidRPr="008576E9">
        <w:rPr>
          <w:rFonts w:ascii="Times New Roman" w:hAnsi="Times New Roman" w:cs="Times New Roman"/>
          <w:sz w:val="24"/>
          <w:szCs w:val="24"/>
        </w:rPr>
        <w:t xml:space="preserve">3 </w:t>
      </w:r>
      <w:r w:rsidR="00311CC0" w:rsidRPr="008576E9">
        <w:rPr>
          <w:rFonts w:ascii="Times New Roman" w:hAnsi="Times New Roman" w:cs="Times New Roman"/>
          <w:sz w:val="24"/>
          <w:szCs w:val="24"/>
        </w:rPr>
        <w:t xml:space="preserve">Conditions of </w:t>
      </w:r>
      <w:r w:rsidRPr="008576E9">
        <w:rPr>
          <w:rFonts w:ascii="Times New Roman" w:hAnsi="Times New Roman" w:cs="Times New Roman"/>
          <w:sz w:val="24"/>
          <w:szCs w:val="24"/>
        </w:rPr>
        <w:t>Regulation (EC) No</w:t>
      </w:r>
      <w:r w:rsidR="00311CC0" w:rsidRPr="008576E9">
        <w:rPr>
          <w:rFonts w:ascii="Times New Roman" w:hAnsi="Times New Roman" w:cs="Times New Roman"/>
          <w:sz w:val="24"/>
          <w:szCs w:val="24"/>
        </w:rPr>
        <w:t>.</w:t>
      </w:r>
      <w:r w:rsidRPr="008576E9">
        <w:rPr>
          <w:rFonts w:ascii="Times New Roman" w:hAnsi="Times New Roman" w:cs="Times New Roman"/>
          <w:sz w:val="24"/>
          <w:szCs w:val="24"/>
        </w:rPr>
        <w:t xml:space="preserve"> 810/2009 of the European Parliament and of the Council of 13 July 2009 establishing a Community Code on Visas.</w:t>
      </w:r>
    </w:p>
    <w:p w:rsidR="00383DAE" w:rsidRPr="008576E9" w:rsidRDefault="00383DAE" w:rsidP="00311CC0">
      <w:pPr>
        <w:spacing w:after="0"/>
        <w:ind w:left="357"/>
        <w:rPr>
          <w:rFonts w:ascii="Times New Roman" w:hAnsi="Times New Roman" w:cs="Times New Roman"/>
        </w:rPr>
      </w:pPr>
    </w:p>
    <w:p w:rsidR="00383DAE" w:rsidRPr="008576E9" w:rsidRDefault="00383DAE" w:rsidP="00311CC0">
      <w:pPr>
        <w:spacing w:after="0"/>
        <w:ind w:left="357"/>
        <w:rPr>
          <w:rFonts w:ascii="Times New Roman" w:hAnsi="Times New Roman" w:cs="Times New Roman"/>
        </w:rPr>
      </w:pPr>
    </w:p>
    <w:p w:rsidR="00383DAE" w:rsidRPr="008576E9" w:rsidRDefault="00383DAE" w:rsidP="00311CC0">
      <w:pPr>
        <w:spacing w:after="0"/>
        <w:ind w:left="357"/>
        <w:rPr>
          <w:rFonts w:ascii="Times New Roman" w:hAnsi="Times New Roman" w:cs="Times New Roman"/>
        </w:rPr>
      </w:pPr>
    </w:p>
    <w:p w:rsidR="00383DAE" w:rsidRPr="008576E9" w:rsidRDefault="00383DAE" w:rsidP="00311CC0">
      <w:pPr>
        <w:spacing w:after="0"/>
        <w:ind w:left="357"/>
        <w:rPr>
          <w:rFonts w:ascii="Times New Roman" w:hAnsi="Times New Roman" w:cs="Times New Roman"/>
        </w:rPr>
      </w:pPr>
    </w:p>
    <w:p w:rsidR="00383DAE" w:rsidRPr="008576E9" w:rsidRDefault="00383DAE"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8A28C9" w:rsidRPr="008576E9" w:rsidRDefault="008A28C9" w:rsidP="00311CC0">
      <w:pPr>
        <w:spacing w:after="0"/>
        <w:ind w:left="357"/>
        <w:rPr>
          <w:rFonts w:ascii="Times New Roman" w:hAnsi="Times New Roman" w:cs="Times New Roman"/>
        </w:rPr>
      </w:pPr>
    </w:p>
    <w:p w:rsidR="00383DAE" w:rsidRPr="008576E9" w:rsidRDefault="00383DAE" w:rsidP="00311CC0">
      <w:pPr>
        <w:spacing w:after="0"/>
        <w:ind w:left="357"/>
        <w:rPr>
          <w:rFonts w:ascii="Times New Roman" w:hAnsi="Times New Roman" w:cs="Times New Roman"/>
        </w:rPr>
      </w:pPr>
    </w:p>
    <w:p w:rsidR="009B4D61" w:rsidRPr="008576E9" w:rsidRDefault="009B4D61" w:rsidP="00311CC0">
      <w:pPr>
        <w:spacing w:after="0"/>
        <w:ind w:left="357"/>
        <w:rPr>
          <w:rFonts w:ascii="Times New Roman" w:hAnsi="Times New Roman" w:cs="Times New Roman"/>
        </w:rPr>
      </w:pPr>
    </w:p>
    <w:p w:rsidR="009B4D61" w:rsidRPr="008576E9" w:rsidRDefault="009B4D61" w:rsidP="009B4D61">
      <w:pPr>
        <w:spacing w:after="0"/>
        <w:ind w:left="357"/>
        <w:jc w:val="right"/>
        <w:rPr>
          <w:rFonts w:ascii="Times New Roman" w:hAnsi="Times New Roman" w:cs="Times New Roman"/>
          <w:lang w:val="en-GB"/>
        </w:rPr>
      </w:pPr>
      <w:r w:rsidRPr="008576E9">
        <w:rPr>
          <w:rFonts w:ascii="Times New Roman" w:hAnsi="Times New Roman" w:cs="Times New Roman"/>
          <w:lang w:val="en-GB"/>
        </w:rPr>
        <w:t>ANNEX 1</w:t>
      </w:r>
    </w:p>
    <w:p w:rsidR="009B4D61" w:rsidRPr="008576E9" w:rsidRDefault="009B4D61" w:rsidP="008A28C9">
      <w:pPr>
        <w:spacing w:after="0"/>
        <w:ind w:left="357"/>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Visa Centres Offered by the Provider</w:t>
      </w:r>
    </w:p>
    <w:p w:rsidR="009B4D61" w:rsidRPr="008576E9" w:rsidRDefault="009B4D61" w:rsidP="008A28C9">
      <w:pPr>
        <w:spacing w:after="0"/>
        <w:ind w:left="357"/>
        <w:jc w:val="both"/>
        <w:rPr>
          <w:rFonts w:ascii="Times New Roman" w:hAnsi="Times New Roman" w:cs="Times New Roman"/>
          <w:sz w:val="24"/>
          <w:szCs w:val="24"/>
          <w:lang w:val="en-GB"/>
        </w:rPr>
      </w:pPr>
    </w:p>
    <w:p w:rsidR="009B4D61" w:rsidRPr="008576E9" w:rsidRDefault="009B4D61" w:rsidP="008A28C9">
      <w:pPr>
        <w:spacing w:after="0"/>
        <w:jc w:val="both"/>
        <w:rPr>
          <w:rFonts w:ascii="Times New Roman" w:hAnsi="Times New Roman" w:cs="Times New Roman"/>
          <w:b/>
          <w:sz w:val="24"/>
          <w:szCs w:val="24"/>
          <w:lang w:val="en-GB"/>
        </w:rPr>
      </w:pPr>
      <w:r w:rsidRPr="008576E9">
        <w:rPr>
          <w:rFonts w:ascii="Times New Roman" w:hAnsi="Times New Roman" w:cs="Times New Roman"/>
          <w:b/>
          <w:sz w:val="24"/>
          <w:szCs w:val="24"/>
          <w:lang w:val="en-GB"/>
        </w:rPr>
        <w:t>Table No. 1 (MANDATORY) Locations where the provider is required to open</w:t>
      </w:r>
      <w:r w:rsidR="00383DAE" w:rsidRPr="008576E9">
        <w:rPr>
          <w:rFonts w:ascii="Times New Roman" w:hAnsi="Times New Roman" w:cs="Times New Roman"/>
          <w:b/>
          <w:sz w:val="24"/>
          <w:szCs w:val="24"/>
          <w:lang w:val="en-GB"/>
        </w:rPr>
        <w:t xml:space="preserve"> the</w:t>
      </w:r>
      <w:r w:rsidRPr="008576E9">
        <w:rPr>
          <w:rFonts w:ascii="Times New Roman" w:hAnsi="Times New Roman" w:cs="Times New Roman"/>
          <w:b/>
          <w:sz w:val="24"/>
          <w:szCs w:val="24"/>
          <w:lang w:val="en-GB"/>
        </w:rPr>
        <w:t xml:space="preserve"> visa centre (s). The provider must open a visa centre in Kiev and in at least seven cities out of the remaining 9. The application, which does not offer a visa centre in Kiev or which offers a visa centre in Kiev, but visa centres are offered in less than 7 cities out of the remaining 9, will not be</w:t>
      </w:r>
      <w:r w:rsidR="00383DAE" w:rsidRPr="008576E9">
        <w:rPr>
          <w:rFonts w:ascii="Times New Roman" w:hAnsi="Times New Roman" w:cs="Times New Roman"/>
          <w:b/>
          <w:sz w:val="24"/>
          <w:szCs w:val="24"/>
          <w:lang w:val="en-GB"/>
        </w:rPr>
        <w:t xml:space="preserve"> considered</w:t>
      </w:r>
      <w:r w:rsidRPr="008576E9">
        <w:rPr>
          <w:rFonts w:ascii="Times New Roman" w:hAnsi="Times New Roman" w:cs="Times New Roman"/>
          <w:b/>
          <w:sz w:val="24"/>
          <w:szCs w:val="24"/>
          <w:lang w:val="en-GB"/>
        </w:rPr>
        <w:t>.</w:t>
      </w:r>
    </w:p>
    <w:p w:rsidR="009B4D61" w:rsidRPr="008576E9" w:rsidRDefault="009B4D61" w:rsidP="009B4D61">
      <w:pPr>
        <w:spacing w:after="0"/>
        <w:ind w:left="357"/>
        <w:rPr>
          <w:rFonts w:ascii="Times New Roman" w:hAnsi="Times New Roman" w:cs="Times New Roman"/>
          <w:lang w:val="en-GB"/>
        </w:rPr>
      </w:pPr>
    </w:p>
    <w:tbl>
      <w:tblPr>
        <w:tblStyle w:val="TableGrid"/>
        <w:tblW w:w="0" w:type="auto"/>
        <w:tblInd w:w="357" w:type="dxa"/>
        <w:tblLook w:val="04A0" w:firstRow="1" w:lastRow="0" w:firstColumn="1" w:lastColumn="0" w:noHBand="0" w:noVBand="1"/>
      </w:tblPr>
      <w:tblGrid>
        <w:gridCol w:w="1765"/>
        <w:gridCol w:w="3402"/>
        <w:gridCol w:w="4104"/>
      </w:tblGrid>
      <w:tr w:rsidR="00904029" w:rsidRPr="008576E9" w:rsidTr="008A28C9">
        <w:tc>
          <w:tcPr>
            <w:tcW w:w="1765" w:type="dxa"/>
            <w:shd w:val="clear" w:color="auto" w:fill="BFBFBF" w:themeFill="background1" w:themeFillShade="BF"/>
          </w:tcPr>
          <w:p w:rsidR="00904029" w:rsidRPr="008576E9" w:rsidRDefault="00904029" w:rsidP="008A28C9">
            <w:pPr>
              <w:jc w:val="center"/>
              <w:rPr>
                <w:rFonts w:ascii="Times New Roman" w:hAnsi="Times New Roman" w:cs="Times New Roman"/>
                <w:b/>
                <w:lang w:val="en-GB"/>
              </w:rPr>
            </w:pPr>
            <w:r w:rsidRPr="008576E9">
              <w:rPr>
                <w:rFonts w:ascii="Times New Roman" w:hAnsi="Times New Roman" w:cs="Times New Roman"/>
                <w:b/>
                <w:lang w:val="en-GB"/>
              </w:rPr>
              <w:t>Country</w:t>
            </w:r>
          </w:p>
        </w:tc>
        <w:tc>
          <w:tcPr>
            <w:tcW w:w="3402" w:type="dxa"/>
            <w:shd w:val="clear" w:color="auto" w:fill="BFBFBF" w:themeFill="background1" w:themeFillShade="BF"/>
          </w:tcPr>
          <w:p w:rsidR="00904029" w:rsidRPr="008576E9" w:rsidRDefault="00904029" w:rsidP="008A28C9">
            <w:pPr>
              <w:jc w:val="center"/>
              <w:rPr>
                <w:rFonts w:ascii="Times New Roman" w:hAnsi="Times New Roman" w:cs="Times New Roman"/>
                <w:b/>
                <w:lang w:val="en-GB"/>
              </w:rPr>
            </w:pPr>
            <w:r w:rsidRPr="008576E9">
              <w:rPr>
                <w:rFonts w:ascii="Times New Roman" w:hAnsi="Times New Roman" w:cs="Times New Roman"/>
                <w:b/>
                <w:lang w:val="en-GB"/>
              </w:rPr>
              <w:t>City</w:t>
            </w:r>
          </w:p>
        </w:tc>
        <w:tc>
          <w:tcPr>
            <w:tcW w:w="4104" w:type="dxa"/>
            <w:shd w:val="clear" w:color="auto" w:fill="BFBFBF" w:themeFill="background1" w:themeFillShade="BF"/>
          </w:tcPr>
          <w:p w:rsidR="00904029" w:rsidRPr="008576E9" w:rsidRDefault="00904029" w:rsidP="008A28C9">
            <w:pPr>
              <w:jc w:val="center"/>
              <w:rPr>
                <w:rFonts w:ascii="Times New Roman" w:hAnsi="Times New Roman" w:cs="Times New Roman"/>
                <w:b/>
                <w:lang w:val="en-GB"/>
              </w:rPr>
            </w:pPr>
            <w:r w:rsidRPr="008576E9">
              <w:rPr>
                <w:rFonts w:ascii="Times New Roman" w:hAnsi="Times New Roman" w:cs="Times New Roman"/>
                <w:b/>
                <w:lang w:val="en-GB"/>
              </w:rPr>
              <w:t>The Provider</w:t>
            </w:r>
            <w:r w:rsidR="00104051" w:rsidRPr="008576E9">
              <w:rPr>
                <w:rFonts w:ascii="Times New Roman" w:hAnsi="Times New Roman" w:cs="Times New Roman"/>
                <w:b/>
                <w:lang w:val="en-GB"/>
              </w:rPr>
              <w:t xml:space="preserve"> Offers Visa Centre</w:t>
            </w:r>
          </w:p>
          <w:p w:rsidR="00104051" w:rsidRPr="008576E9" w:rsidRDefault="00104051" w:rsidP="008A28C9">
            <w:pPr>
              <w:jc w:val="center"/>
              <w:rPr>
                <w:rFonts w:ascii="Times New Roman" w:hAnsi="Times New Roman" w:cs="Times New Roman"/>
                <w:b/>
                <w:lang w:val="en-GB"/>
              </w:rPr>
            </w:pPr>
            <w:r w:rsidRPr="008576E9">
              <w:rPr>
                <w:rFonts w:ascii="Times New Roman" w:hAnsi="Times New Roman" w:cs="Times New Roman"/>
                <w:b/>
                <w:lang w:val="en-GB"/>
              </w:rPr>
              <w:t>YES/NO</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904029" w:rsidP="00904029">
            <w:pPr>
              <w:rPr>
                <w:rFonts w:ascii="Times New Roman" w:hAnsi="Times New Roman" w:cs="Times New Roman"/>
                <w:lang w:val="en-GB"/>
              </w:rPr>
            </w:pPr>
            <w:r w:rsidRPr="008576E9">
              <w:rPr>
                <w:rFonts w:ascii="Times New Roman" w:hAnsi="Times New Roman" w:cs="Times New Roman"/>
                <w:lang w:val="en-GB"/>
              </w:rPr>
              <w:t>Kiev</w:t>
            </w:r>
          </w:p>
        </w:tc>
        <w:tc>
          <w:tcPr>
            <w:tcW w:w="4104" w:type="dxa"/>
          </w:tcPr>
          <w:p w:rsidR="00904029" w:rsidRPr="008576E9" w:rsidRDefault="00904029" w:rsidP="00904029">
            <w:pPr>
              <w:rPr>
                <w:rFonts w:ascii="Times New Roman" w:hAnsi="Times New Roman" w:cs="Times New Roman"/>
                <w:lang w:val="en-GB"/>
              </w:rPr>
            </w:pPr>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904029" w:rsidP="00904029">
            <w:pPr>
              <w:rPr>
                <w:rFonts w:ascii="Times New Roman" w:hAnsi="Times New Roman" w:cs="Times New Roman"/>
                <w:lang w:val="en-GB"/>
              </w:rPr>
            </w:pPr>
            <w:r w:rsidRPr="008576E9">
              <w:rPr>
                <w:rFonts w:ascii="Times New Roman" w:hAnsi="Times New Roman" w:cs="Times New Roman"/>
                <w:lang w:val="en-GB"/>
              </w:rPr>
              <w:t>Kharkov</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904029" w:rsidP="00904029">
            <w:pPr>
              <w:rPr>
                <w:rFonts w:ascii="Times New Roman" w:hAnsi="Times New Roman" w:cs="Times New Roman"/>
                <w:lang w:val="en-GB"/>
              </w:rPr>
            </w:pPr>
            <w:r w:rsidRPr="008576E9">
              <w:rPr>
                <w:rFonts w:ascii="Times New Roman" w:hAnsi="Times New Roman" w:cs="Times New Roman"/>
                <w:lang w:val="en-GB"/>
              </w:rPr>
              <w:t>Chernivtsi</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904029" w:rsidP="00904029">
            <w:pPr>
              <w:rPr>
                <w:rFonts w:ascii="Times New Roman" w:hAnsi="Times New Roman" w:cs="Times New Roman"/>
                <w:lang w:val="en-GB"/>
              </w:rPr>
            </w:pPr>
            <w:r w:rsidRPr="008576E9">
              <w:rPr>
                <w:rFonts w:ascii="Times New Roman" w:hAnsi="Times New Roman" w:cs="Times New Roman"/>
                <w:lang w:val="en-GB"/>
              </w:rPr>
              <w:t>Dnipro</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104051" w:rsidP="00104051">
            <w:pPr>
              <w:rPr>
                <w:rFonts w:ascii="Times New Roman" w:hAnsi="Times New Roman" w:cs="Times New Roman"/>
                <w:lang w:val="en-GB"/>
              </w:rPr>
            </w:pPr>
            <w:r w:rsidRPr="008576E9">
              <w:rPr>
                <w:rFonts w:ascii="Times New Roman" w:hAnsi="Times New Roman" w:cs="Times New Roman"/>
                <w:lang w:val="en-GB"/>
              </w:rPr>
              <w:t>Ivano-Frankivsk</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104051" w:rsidP="00904029">
            <w:pPr>
              <w:rPr>
                <w:rFonts w:ascii="Times New Roman" w:hAnsi="Times New Roman" w:cs="Times New Roman"/>
                <w:lang w:val="en-GB"/>
              </w:rPr>
            </w:pPr>
            <w:r w:rsidRPr="008576E9">
              <w:rPr>
                <w:rFonts w:ascii="Times New Roman" w:hAnsi="Times New Roman" w:cs="Times New Roman"/>
                <w:lang w:val="en-GB"/>
              </w:rPr>
              <w:t>Luck</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104051" w:rsidP="00904029">
            <w:pPr>
              <w:rPr>
                <w:rFonts w:ascii="Times New Roman" w:hAnsi="Times New Roman" w:cs="Times New Roman"/>
                <w:lang w:val="en-GB"/>
              </w:rPr>
            </w:pPr>
            <w:r w:rsidRPr="008576E9">
              <w:rPr>
                <w:rFonts w:ascii="Times New Roman" w:hAnsi="Times New Roman" w:cs="Times New Roman"/>
                <w:lang w:val="en-GB"/>
              </w:rPr>
              <w:t>Lvov</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104051" w:rsidP="00904029">
            <w:pPr>
              <w:rPr>
                <w:rFonts w:ascii="Times New Roman" w:hAnsi="Times New Roman" w:cs="Times New Roman"/>
                <w:lang w:val="en-GB"/>
              </w:rPr>
            </w:pPr>
            <w:r w:rsidRPr="008576E9">
              <w:rPr>
                <w:rFonts w:ascii="Times New Roman" w:hAnsi="Times New Roman" w:cs="Times New Roman"/>
                <w:lang w:val="en-GB"/>
              </w:rPr>
              <w:t>Odessa</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383DAE" w:rsidP="00904029">
            <w:pPr>
              <w:rPr>
                <w:rFonts w:ascii="Times New Roman" w:hAnsi="Times New Roman" w:cs="Times New Roman"/>
                <w:lang w:val="en-GB"/>
              </w:rPr>
            </w:pPr>
            <w:r w:rsidRPr="008576E9">
              <w:rPr>
                <w:rFonts w:ascii="Times New Roman" w:hAnsi="Times New Roman" w:cs="Times New Roman"/>
                <w:lang w:val="en-GB"/>
              </w:rPr>
              <w:t>Ternopi</w:t>
            </w:r>
            <w:r w:rsidR="00104051" w:rsidRPr="008576E9">
              <w:rPr>
                <w:rFonts w:ascii="Times New Roman" w:hAnsi="Times New Roman" w:cs="Times New Roman"/>
                <w:lang w:val="en-GB"/>
              </w:rPr>
              <w:t>l</w:t>
            </w:r>
          </w:p>
        </w:tc>
        <w:tc>
          <w:tcPr>
            <w:tcW w:w="4104" w:type="dxa"/>
          </w:tcPr>
          <w:p w:rsidR="00904029" w:rsidRPr="008576E9" w:rsidRDefault="00904029" w:rsidP="00904029">
            <w:r w:rsidRPr="008576E9">
              <w:rPr>
                <w:rFonts w:ascii="Times New Roman" w:hAnsi="Times New Roman" w:cs="Times New Roman"/>
                <w:lang w:val="en-GB"/>
              </w:rPr>
              <w:t>Choose an item</w:t>
            </w:r>
          </w:p>
        </w:tc>
      </w:tr>
      <w:tr w:rsidR="00904029" w:rsidRPr="008576E9" w:rsidTr="00904029">
        <w:tc>
          <w:tcPr>
            <w:tcW w:w="1765" w:type="dxa"/>
          </w:tcPr>
          <w:p w:rsidR="00904029" w:rsidRPr="008576E9" w:rsidRDefault="00904029" w:rsidP="00904029">
            <w:r w:rsidRPr="008576E9">
              <w:rPr>
                <w:rFonts w:ascii="Times New Roman" w:hAnsi="Times New Roman" w:cs="Times New Roman"/>
                <w:lang w:val="en-GB"/>
              </w:rPr>
              <w:t xml:space="preserve">UKRAINE </w:t>
            </w:r>
          </w:p>
        </w:tc>
        <w:tc>
          <w:tcPr>
            <w:tcW w:w="3402" w:type="dxa"/>
          </w:tcPr>
          <w:p w:rsidR="00904029" w:rsidRPr="008576E9" w:rsidRDefault="00104051" w:rsidP="00904029">
            <w:pPr>
              <w:rPr>
                <w:rFonts w:ascii="Times New Roman" w:hAnsi="Times New Roman" w:cs="Times New Roman"/>
                <w:lang w:val="en-GB"/>
              </w:rPr>
            </w:pPr>
            <w:r w:rsidRPr="008576E9">
              <w:rPr>
                <w:rFonts w:ascii="Times New Roman" w:hAnsi="Times New Roman" w:cs="Times New Roman"/>
                <w:lang w:val="en-GB"/>
              </w:rPr>
              <w:t>Vinica</w:t>
            </w:r>
          </w:p>
        </w:tc>
        <w:tc>
          <w:tcPr>
            <w:tcW w:w="4104" w:type="dxa"/>
          </w:tcPr>
          <w:p w:rsidR="00904029" w:rsidRPr="008576E9" w:rsidRDefault="00904029" w:rsidP="00904029">
            <w:r w:rsidRPr="008576E9">
              <w:rPr>
                <w:rFonts w:ascii="Times New Roman" w:hAnsi="Times New Roman" w:cs="Times New Roman"/>
                <w:lang w:val="en-GB"/>
              </w:rPr>
              <w:t>Choose an item</w:t>
            </w:r>
          </w:p>
        </w:tc>
      </w:tr>
    </w:tbl>
    <w:p w:rsidR="009B4D61" w:rsidRPr="008576E9" w:rsidRDefault="009B4D61" w:rsidP="009B4D61">
      <w:pPr>
        <w:spacing w:after="0"/>
        <w:ind w:left="357"/>
        <w:rPr>
          <w:rFonts w:ascii="Times New Roman" w:hAnsi="Times New Roman" w:cs="Times New Roman"/>
          <w:lang w:val="en-GB"/>
        </w:rPr>
      </w:pPr>
    </w:p>
    <w:p w:rsidR="00383DAE" w:rsidRPr="008576E9" w:rsidRDefault="00383DAE" w:rsidP="009B4D61">
      <w:pPr>
        <w:spacing w:after="0"/>
        <w:ind w:left="357"/>
        <w:rPr>
          <w:rFonts w:ascii="Times New Roman" w:hAnsi="Times New Roman" w:cs="Times New Roman"/>
          <w:lang w:val="en-GB"/>
        </w:rPr>
      </w:pPr>
    </w:p>
    <w:p w:rsidR="00383DAE" w:rsidRPr="008576E9" w:rsidRDefault="00383DAE" w:rsidP="009B4D61">
      <w:pPr>
        <w:spacing w:after="0"/>
        <w:ind w:left="357"/>
        <w:rPr>
          <w:rFonts w:ascii="Times New Roman" w:hAnsi="Times New Roman" w:cs="Times New Roman"/>
          <w:lang w:val="en-GB"/>
        </w:rPr>
      </w:pPr>
    </w:p>
    <w:p w:rsidR="00904029" w:rsidRPr="008576E9" w:rsidRDefault="00904029" w:rsidP="009B4D61">
      <w:pPr>
        <w:spacing w:after="0"/>
        <w:ind w:left="357"/>
        <w:rPr>
          <w:rFonts w:ascii="Times New Roman" w:hAnsi="Times New Roman" w:cs="Times New Roman"/>
          <w:lang w:val="en-GB"/>
        </w:rPr>
      </w:pPr>
    </w:p>
    <w:p w:rsidR="009B4D61" w:rsidRPr="008576E9" w:rsidRDefault="009B4D61" w:rsidP="008A28C9">
      <w:pPr>
        <w:spacing w:after="0"/>
        <w:rPr>
          <w:rFonts w:ascii="Times New Roman" w:hAnsi="Times New Roman" w:cs="Times New Roman"/>
          <w:b/>
          <w:sz w:val="24"/>
          <w:szCs w:val="24"/>
          <w:lang w:val="en-GB"/>
        </w:rPr>
      </w:pPr>
      <w:r w:rsidRPr="008576E9">
        <w:rPr>
          <w:rFonts w:ascii="Times New Roman" w:hAnsi="Times New Roman" w:cs="Times New Roman"/>
          <w:b/>
          <w:sz w:val="24"/>
          <w:szCs w:val="24"/>
          <w:lang w:val="en-GB"/>
        </w:rPr>
        <w:t>Table No. 2 (</w:t>
      </w:r>
      <w:r w:rsidR="00104051" w:rsidRPr="008576E9">
        <w:rPr>
          <w:rFonts w:ascii="Times New Roman" w:hAnsi="Times New Roman" w:cs="Times New Roman"/>
          <w:b/>
          <w:sz w:val="24"/>
          <w:szCs w:val="24"/>
          <w:lang w:val="en-GB"/>
        </w:rPr>
        <w:t>OPTIONAL</w:t>
      </w:r>
      <w:r w:rsidRPr="008576E9">
        <w:rPr>
          <w:rFonts w:ascii="Times New Roman" w:hAnsi="Times New Roman" w:cs="Times New Roman"/>
          <w:b/>
          <w:sz w:val="24"/>
          <w:szCs w:val="24"/>
          <w:lang w:val="en-GB"/>
        </w:rPr>
        <w:t xml:space="preserve">) </w:t>
      </w:r>
      <w:r w:rsidR="00104051" w:rsidRPr="008576E9">
        <w:rPr>
          <w:rFonts w:ascii="Times New Roman" w:hAnsi="Times New Roman" w:cs="Times New Roman"/>
          <w:b/>
          <w:sz w:val="24"/>
          <w:szCs w:val="24"/>
          <w:lang w:val="en-GB"/>
        </w:rPr>
        <w:t xml:space="preserve">Additional </w:t>
      </w:r>
      <w:r w:rsidRPr="008576E9">
        <w:rPr>
          <w:rFonts w:ascii="Times New Roman" w:hAnsi="Times New Roman" w:cs="Times New Roman"/>
          <w:b/>
          <w:sz w:val="24"/>
          <w:szCs w:val="24"/>
          <w:lang w:val="en-GB"/>
        </w:rPr>
        <w:t xml:space="preserve">visa centres offered by the provider, not mentioned in this </w:t>
      </w:r>
      <w:r w:rsidR="00104051" w:rsidRPr="008576E9">
        <w:rPr>
          <w:rFonts w:ascii="Times New Roman" w:hAnsi="Times New Roman" w:cs="Times New Roman"/>
          <w:b/>
          <w:sz w:val="24"/>
          <w:szCs w:val="24"/>
          <w:lang w:val="en-GB"/>
        </w:rPr>
        <w:t>invitation.</w:t>
      </w:r>
    </w:p>
    <w:tbl>
      <w:tblPr>
        <w:tblStyle w:val="TableGrid"/>
        <w:tblW w:w="0" w:type="auto"/>
        <w:tblInd w:w="357" w:type="dxa"/>
        <w:tblLook w:val="04A0" w:firstRow="1" w:lastRow="0" w:firstColumn="1" w:lastColumn="0" w:noHBand="0" w:noVBand="1"/>
      </w:tblPr>
      <w:tblGrid>
        <w:gridCol w:w="1765"/>
        <w:gridCol w:w="3402"/>
      </w:tblGrid>
      <w:tr w:rsidR="00104051" w:rsidRPr="008576E9" w:rsidTr="008A28C9">
        <w:tc>
          <w:tcPr>
            <w:tcW w:w="1765" w:type="dxa"/>
            <w:shd w:val="clear" w:color="auto" w:fill="BFBFBF" w:themeFill="background1" w:themeFillShade="BF"/>
          </w:tcPr>
          <w:p w:rsidR="00104051" w:rsidRPr="008576E9" w:rsidRDefault="00104051" w:rsidP="008A28C9">
            <w:pPr>
              <w:jc w:val="center"/>
              <w:rPr>
                <w:rFonts w:ascii="Times New Roman" w:hAnsi="Times New Roman" w:cs="Times New Roman"/>
                <w:b/>
                <w:lang w:val="en-GB"/>
              </w:rPr>
            </w:pPr>
            <w:r w:rsidRPr="008576E9">
              <w:rPr>
                <w:rFonts w:ascii="Times New Roman" w:hAnsi="Times New Roman" w:cs="Times New Roman"/>
                <w:b/>
                <w:lang w:val="en-GB"/>
              </w:rPr>
              <w:t>Country</w:t>
            </w:r>
          </w:p>
        </w:tc>
        <w:tc>
          <w:tcPr>
            <w:tcW w:w="3402" w:type="dxa"/>
            <w:shd w:val="clear" w:color="auto" w:fill="BFBFBF" w:themeFill="background1" w:themeFillShade="BF"/>
          </w:tcPr>
          <w:p w:rsidR="00104051" w:rsidRPr="008576E9" w:rsidRDefault="00104051" w:rsidP="008A28C9">
            <w:pPr>
              <w:jc w:val="center"/>
              <w:rPr>
                <w:rFonts w:ascii="Times New Roman" w:hAnsi="Times New Roman" w:cs="Times New Roman"/>
                <w:b/>
                <w:lang w:val="en-GB"/>
              </w:rPr>
            </w:pPr>
            <w:r w:rsidRPr="008576E9">
              <w:rPr>
                <w:rFonts w:ascii="Times New Roman" w:hAnsi="Times New Roman" w:cs="Times New Roman"/>
                <w:b/>
                <w:lang w:val="en-GB"/>
              </w:rPr>
              <w:t>City</w:t>
            </w:r>
          </w:p>
        </w:tc>
      </w:tr>
      <w:tr w:rsidR="00104051" w:rsidRPr="008576E9" w:rsidTr="00BD5DCD">
        <w:tc>
          <w:tcPr>
            <w:tcW w:w="1765" w:type="dxa"/>
          </w:tcPr>
          <w:p w:rsidR="00104051" w:rsidRPr="008576E9" w:rsidRDefault="00104051" w:rsidP="00BD5DCD">
            <w:r w:rsidRPr="008576E9">
              <w:rPr>
                <w:rFonts w:ascii="Times New Roman" w:hAnsi="Times New Roman" w:cs="Times New Roman"/>
                <w:lang w:val="en-GB"/>
              </w:rPr>
              <w:t xml:space="preserve">UKRAINE </w:t>
            </w:r>
          </w:p>
        </w:tc>
        <w:tc>
          <w:tcPr>
            <w:tcW w:w="3402" w:type="dxa"/>
          </w:tcPr>
          <w:p w:rsidR="00104051" w:rsidRPr="008576E9" w:rsidRDefault="00104051" w:rsidP="00BD5DCD">
            <w:pPr>
              <w:rPr>
                <w:rFonts w:ascii="Times New Roman" w:hAnsi="Times New Roman" w:cs="Times New Roman"/>
                <w:lang w:val="en-GB"/>
              </w:rPr>
            </w:pPr>
          </w:p>
        </w:tc>
      </w:tr>
      <w:tr w:rsidR="00104051" w:rsidRPr="008576E9" w:rsidTr="00BD5DCD">
        <w:tc>
          <w:tcPr>
            <w:tcW w:w="1765" w:type="dxa"/>
          </w:tcPr>
          <w:p w:rsidR="00104051" w:rsidRPr="008576E9" w:rsidRDefault="00104051" w:rsidP="00BD5DCD">
            <w:r w:rsidRPr="008576E9">
              <w:rPr>
                <w:rFonts w:ascii="Times New Roman" w:hAnsi="Times New Roman" w:cs="Times New Roman"/>
                <w:lang w:val="en-GB"/>
              </w:rPr>
              <w:t xml:space="preserve">UKRAINE </w:t>
            </w:r>
          </w:p>
        </w:tc>
        <w:tc>
          <w:tcPr>
            <w:tcW w:w="3402" w:type="dxa"/>
          </w:tcPr>
          <w:p w:rsidR="00104051" w:rsidRPr="008576E9" w:rsidRDefault="00104051" w:rsidP="00BD5DCD">
            <w:pPr>
              <w:rPr>
                <w:rFonts w:ascii="Times New Roman" w:hAnsi="Times New Roman" w:cs="Times New Roman"/>
                <w:lang w:val="en-GB"/>
              </w:rPr>
            </w:pPr>
          </w:p>
        </w:tc>
      </w:tr>
      <w:tr w:rsidR="00104051" w:rsidRPr="008576E9" w:rsidTr="00BD5DCD">
        <w:tc>
          <w:tcPr>
            <w:tcW w:w="1765" w:type="dxa"/>
          </w:tcPr>
          <w:p w:rsidR="00104051" w:rsidRPr="008576E9" w:rsidRDefault="00104051" w:rsidP="00BD5DCD">
            <w:r w:rsidRPr="008576E9">
              <w:rPr>
                <w:rFonts w:ascii="Times New Roman" w:hAnsi="Times New Roman" w:cs="Times New Roman"/>
                <w:lang w:val="en-GB"/>
              </w:rPr>
              <w:t xml:space="preserve">UKRAINE </w:t>
            </w:r>
          </w:p>
        </w:tc>
        <w:tc>
          <w:tcPr>
            <w:tcW w:w="3402" w:type="dxa"/>
          </w:tcPr>
          <w:p w:rsidR="00104051" w:rsidRPr="008576E9" w:rsidRDefault="00104051" w:rsidP="00BD5DCD">
            <w:pPr>
              <w:rPr>
                <w:rFonts w:ascii="Times New Roman" w:hAnsi="Times New Roman" w:cs="Times New Roman"/>
                <w:lang w:val="en-GB"/>
              </w:rPr>
            </w:pPr>
          </w:p>
        </w:tc>
      </w:tr>
      <w:tr w:rsidR="00104051" w:rsidRPr="008576E9" w:rsidTr="00BD5DCD">
        <w:tc>
          <w:tcPr>
            <w:tcW w:w="1765" w:type="dxa"/>
          </w:tcPr>
          <w:p w:rsidR="00104051" w:rsidRPr="008576E9" w:rsidRDefault="00104051" w:rsidP="00BD5DCD">
            <w:r w:rsidRPr="008576E9">
              <w:rPr>
                <w:rFonts w:ascii="Times New Roman" w:hAnsi="Times New Roman" w:cs="Times New Roman"/>
                <w:lang w:val="en-GB"/>
              </w:rPr>
              <w:t xml:space="preserve">UKRAINE </w:t>
            </w:r>
          </w:p>
        </w:tc>
        <w:tc>
          <w:tcPr>
            <w:tcW w:w="3402" w:type="dxa"/>
          </w:tcPr>
          <w:p w:rsidR="00104051" w:rsidRPr="008576E9" w:rsidRDefault="00104051" w:rsidP="00BD5DCD">
            <w:pPr>
              <w:rPr>
                <w:rFonts w:ascii="Times New Roman" w:hAnsi="Times New Roman" w:cs="Times New Roman"/>
                <w:lang w:val="en-GB"/>
              </w:rPr>
            </w:pPr>
          </w:p>
        </w:tc>
      </w:tr>
      <w:tr w:rsidR="00104051" w:rsidRPr="008576E9" w:rsidTr="00BD5DCD">
        <w:tc>
          <w:tcPr>
            <w:tcW w:w="1765" w:type="dxa"/>
          </w:tcPr>
          <w:p w:rsidR="00104051" w:rsidRPr="008576E9" w:rsidRDefault="00104051" w:rsidP="00BD5DCD">
            <w:r w:rsidRPr="008576E9">
              <w:rPr>
                <w:rFonts w:ascii="Times New Roman" w:hAnsi="Times New Roman" w:cs="Times New Roman"/>
                <w:lang w:val="en-GB"/>
              </w:rPr>
              <w:t xml:space="preserve">UKRAINE </w:t>
            </w:r>
          </w:p>
        </w:tc>
        <w:tc>
          <w:tcPr>
            <w:tcW w:w="3402" w:type="dxa"/>
          </w:tcPr>
          <w:p w:rsidR="00104051" w:rsidRPr="008576E9" w:rsidRDefault="00104051" w:rsidP="00BD5DCD">
            <w:pPr>
              <w:rPr>
                <w:rFonts w:ascii="Times New Roman" w:hAnsi="Times New Roman" w:cs="Times New Roman"/>
                <w:lang w:val="en-GB"/>
              </w:rPr>
            </w:pPr>
          </w:p>
        </w:tc>
      </w:tr>
      <w:tr w:rsidR="00104051" w:rsidRPr="008576E9" w:rsidTr="00BD5DCD">
        <w:tc>
          <w:tcPr>
            <w:tcW w:w="1765" w:type="dxa"/>
          </w:tcPr>
          <w:p w:rsidR="00104051" w:rsidRPr="008576E9" w:rsidRDefault="00104051" w:rsidP="00BD5DCD">
            <w:r w:rsidRPr="008576E9">
              <w:rPr>
                <w:rFonts w:ascii="Times New Roman" w:hAnsi="Times New Roman" w:cs="Times New Roman"/>
                <w:lang w:val="en-GB"/>
              </w:rPr>
              <w:t xml:space="preserve">UKRAINE </w:t>
            </w:r>
          </w:p>
        </w:tc>
        <w:tc>
          <w:tcPr>
            <w:tcW w:w="3402" w:type="dxa"/>
          </w:tcPr>
          <w:p w:rsidR="00104051" w:rsidRPr="008576E9" w:rsidRDefault="00104051" w:rsidP="00BD5DCD">
            <w:pPr>
              <w:rPr>
                <w:rFonts w:ascii="Times New Roman" w:hAnsi="Times New Roman" w:cs="Times New Roman"/>
                <w:lang w:val="en-GB"/>
              </w:rPr>
            </w:pPr>
          </w:p>
        </w:tc>
      </w:tr>
    </w:tbl>
    <w:p w:rsidR="009B4D61" w:rsidRPr="008576E9" w:rsidRDefault="009B4D61" w:rsidP="009B4D61">
      <w:pPr>
        <w:spacing w:after="0"/>
        <w:ind w:left="357"/>
        <w:rPr>
          <w:rFonts w:ascii="Times New Roman" w:hAnsi="Times New Roman" w:cs="Times New Roman"/>
          <w:lang w:val="en-GB"/>
        </w:rPr>
      </w:pPr>
    </w:p>
    <w:p w:rsidR="00383DAE" w:rsidRPr="008576E9" w:rsidRDefault="00383DAE" w:rsidP="009B4D61">
      <w:pPr>
        <w:spacing w:after="0"/>
        <w:ind w:left="357"/>
        <w:rPr>
          <w:rFonts w:ascii="Times New Roman" w:hAnsi="Times New Roman" w:cs="Times New Roman"/>
          <w:lang w:val="en-GB"/>
        </w:rPr>
      </w:pPr>
    </w:p>
    <w:p w:rsidR="00383DAE" w:rsidRPr="008576E9" w:rsidRDefault="00383DAE" w:rsidP="009B4D61">
      <w:pPr>
        <w:spacing w:after="0"/>
        <w:ind w:left="357"/>
        <w:rPr>
          <w:rFonts w:ascii="Times New Roman" w:hAnsi="Times New Roman" w:cs="Times New Roman"/>
          <w:lang w:val="en-GB"/>
        </w:rPr>
      </w:pPr>
    </w:p>
    <w:p w:rsidR="00383DAE" w:rsidRPr="008576E9" w:rsidRDefault="00383DAE" w:rsidP="009B4D61">
      <w:pPr>
        <w:spacing w:after="0"/>
        <w:ind w:left="357"/>
        <w:rPr>
          <w:rFonts w:ascii="Times New Roman" w:hAnsi="Times New Roman" w:cs="Times New Roman"/>
          <w:lang w:val="en-GB"/>
        </w:rPr>
      </w:pPr>
    </w:p>
    <w:p w:rsidR="009B4D61" w:rsidRPr="008576E9" w:rsidRDefault="00104051" w:rsidP="00104051">
      <w:pPr>
        <w:spacing w:after="0"/>
        <w:ind w:left="357"/>
        <w:rPr>
          <w:rFonts w:ascii="Times New Roman" w:hAnsi="Times New Roman" w:cs="Times New Roman"/>
          <w:sz w:val="24"/>
          <w:szCs w:val="24"/>
          <w:lang w:val="en-GB"/>
        </w:rPr>
      </w:pPr>
      <w:r w:rsidRPr="008576E9">
        <w:rPr>
          <w:rFonts w:ascii="Times New Roman" w:hAnsi="Times New Roman" w:cs="Times New Roman"/>
          <w:sz w:val="24"/>
          <w:szCs w:val="24"/>
          <w:lang w:val="en-GB"/>
        </w:rPr>
        <w:t>R</w:t>
      </w:r>
      <w:r w:rsidR="009B4D61" w:rsidRPr="008576E9">
        <w:rPr>
          <w:rFonts w:ascii="Times New Roman" w:hAnsi="Times New Roman" w:cs="Times New Roman"/>
          <w:sz w:val="24"/>
          <w:szCs w:val="24"/>
          <w:lang w:val="en-GB"/>
        </w:rPr>
        <w:t>epresentative or authorized person</w:t>
      </w:r>
      <w:r w:rsidRPr="008576E9">
        <w:rPr>
          <w:rFonts w:ascii="Times New Roman" w:hAnsi="Times New Roman" w:cs="Times New Roman"/>
          <w:sz w:val="24"/>
          <w:szCs w:val="24"/>
          <w:lang w:val="en-GB"/>
        </w:rPr>
        <w:t xml:space="preserve"> of the provider_________________________</w:t>
      </w:r>
    </w:p>
    <w:p w:rsidR="009B4D61" w:rsidRPr="008576E9" w:rsidRDefault="008A28C9" w:rsidP="00104051">
      <w:pPr>
        <w:spacing w:after="0"/>
        <w:ind w:left="4245" w:firstLine="939"/>
        <w:rPr>
          <w:rFonts w:ascii="Times New Roman" w:hAnsi="Times New Roman" w:cs="Times New Roman"/>
          <w:sz w:val="20"/>
          <w:szCs w:val="20"/>
          <w:lang w:val="en-GB"/>
        </w:rPr>
      </w:pPr>
      <w:r w:rsidRPr="008576E9">
        <w:rPr>
          <w:rFonts w:ascii="Times New Roman" w:hAnsi="Times New Roman" w:cs="Times New Roman"/>
          <w:sz w:val="20"/>
          <w:szCs w:val="20"/>
          <w:lang w:val="en-GB"/>
        </w:rPr>
        <w:t xml:space="preserve">         </w:t>
      </w:r>
      <w:r w:rsidR="00104051" w:rsidRPr="008576E9">
        <w:rPr>
          <w:rFonts w:ascii="Times New Roman" w:hAnsi="Times New Roman" w:cs="Times New Roman"/>
          <w:sz w:val="20"/>
          <w:szCs w:val="20"/>
          <w:lang w:val="en-GB"/>
        </w:rPr>
        <w:t>(name, sur</w:t>
      </w:r>
      <w:r w:rsidR="009B4D61" w:rsidRPr="008576E9">
        <w:rPr>
          <w:rFonts w:ascii="Times New Roman" w:hAnsi="Times New Roman" w:cs="Times New Roman"/>
          <w:sz w:val="20"/>
          <w:szCs w:val="20"/>
          <w:lang w:val="en-GB"/>
        </w:rPr>
        <w:t>name, signature)</w:t>
      </w:r>
    </w:p>
    <w:p w:rsidR="005F47C9" w:rsidRPr="008576E9" w:rsidRDefault="005F47C9" w:rsidP="00104051">
      <w:pPr>
        <w:spacing w:after="0"/>
        <w:ind w:left="4245" w:firstLine="939"/>
        <w:rPr>
          <w:rFonts w:ascii="Times New Roman" w:hAnsi="Times New Roman" w:cs="Times New Roman"/>
          <w:sz w:val="18"/>
          <w:szCs w:val="18"/>
          <w:lang w:val="en-GB"/>
        </w:rPr>
      </w:pPr>
    </w:p>
    <w:p w:rsidR="005F47C9" w:rsidRPr="008576E9" w:rsidRDefault="005F47C9"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8A28C9" w:rsidRPr="008576E9" w:rsidRDefault="008A28C9"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383DAE" w:rsidRPr="008576E9" w:rsidRDefault="00383DAE" w:rsidP="00104051">
      <w:pPr>
        <w:spacing w:after="0"/>
        <w:ind w:left="4245" w:firstLine="939"/>
        <w:rPr>
          <w:rFonts w:ascii="Times New Roman" w:hAnsi="Times New Roman" w:cs="Times New Roman"/>
          <w:sz w:val="18"/>
          <w:szCs w:val="18"/>
          <w:lang w:val="en-GB"/>
        </w:rPr>
      </w:pPr>
    </w:p>
    <w:p w:rsidR="005F47C9" w:rsidRPr="008576E9" w:rsidRDefault="005F47C9" w:rsidP="005F47C9">
      <w:pPr>
        <w:spacing w:after="0"/>
        <w:jc w:val="right"/>
        <w:rPr>
          <w:rFonts w:ascii="Times New Roman" w:hAnsi="Times New Roman" w:cs="Times New Roman"/>
          <w:sz w:val="24"/>
          <w:szCs w:val="24"/>
          <w:lang w:val="en-GB"/>
        </w:rPr>
      </w:pPr>
      <w:r w:rsidRPr="008576E9">
        <w:rPr>
          <w:rFonts w:ascii="Times New Roman" w:hAnsi="Times New Roman" w:cs="Times New Roman"/>
          <w:sz w:val="24"/>
          <w:szCs w:val="24"/>
          <w:lang w:val="en-GB"/>
        </w:rPr>
        <w:t>ANNEX 2</w:t>
      </w:r>
    </w:p>
    <w:p w:rsidR="005F47C9" w:rsidRPr="008576E9" w:rsidRDefault="005F47C9" w:rsidP="005F47C9">
      <w:pPr>
        <w:spacing w:after="0"/>
        <w:jc w:val="right"/>
        <w:rPr>
          <w:rFonts w:ascii="Times New Roman" w:hAnsi="Times New Roman" w:cs="Times New Roman"/>
          <w:sz w:val="24"/>
          <w:szCs w:val="24"/>
          <w:lang w:val="en-GB"/>
        </w:rPr>
      </w:pPr>
    </w:p>
    <w:p w:rsidR="005F47C9" w:rsidRPr="008576E9" w:rsidRDefault="005F47C9" w:rsidP="005F47C9">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rPr>
        <w:t xml:space="preserve">Order no. 1V-899N-330 “Approval of the Procedure of the </w:t>
      </w:r>
      <w:r w:rsidRPr="008576E9">
        <w:rPr>
          <w:rFonts w:ascii="Times New Roman" w:hAnsi="Times New Roman" w:cs="Times New Roman"/>
          <w:b/>
          <w:sz w:val="24"/>
          <w:szCs w:val="24"/>
          <w:lang w:val="en-GB"/>
        </w:rPr>
        <w:t>Issuance of</w:t>
      </w:r>
      <w:r w:rsidRPr="008576E9">
        <w:rPr>
          <w:rFonts w:ascii="Times New Roman" w:hAnsi="Times New Roman" w:cs="Times New Roman"/>
          <w:b/>
          <w:sz w:val="24"/>
          <w:szCs w:val="24"/>
        </w:rPr>
        <w:t xml:space="preserve"> Visa” of the Minister of the Interior of the Republic of Lithuania and the Minister of Foreign Affairs of the Republic of Lithuania of 28 December 2017</w:t>
      </w:r>
    </w:p>
    <w:p w:rsidR="005F47C9" w:rsidRPr="008576E9" w:rsidRDefault="005F47C9" w:rsidP="005F47C9">
      <w:pPr>
        <w:spacing w:after="0"/>
        <w:jc w:val="center"/>
        <w:rPr>
          <w:rFonts w:ascii="Times New Roman" w:hAnsi="Times New Roman" w:cs="Times New Roman"/>
          <w:b/>
          <w:sz w:val="24"/>
          <w:szCs w:val="24"/>
          <w:lang w:val="en-GB"/>
        </w:rPr>
      </w:pPr>
    </w:p>
    <w:p w:rsidR="005F47C9" w:rsidRPr="008576E9" w:rsidRDefault="005F47C9" w:rsidP="005F47C9">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Clause 38</w:t>
      </w:r>
    </w:p>
    <w:p w:rsidR="005F47C9" w:rsidRPr="008576E9" w:rsidRDefault="005F47C9" w:rsidP="005F47C9">
      <w:pPr>
        <w:spacing w:after="0"/>
        <w:jc w:val="center"/>
        <w:rPr>
          <w:rFonts w:ascii="Times New Roman" w:hAnsi="Times New Roman" w:cs="Times New Roman"/>
          <w:sz w:val="24"/>
          <w:szCs w:val="24"/>
          <w:lang w:val="en-GB"/>
        </w:rPr>
      </w:pPr>
    </w:p>
    <w:p w:rsidR="005F47C9" w:rsidRPr="008576E9" w:rsidRDefault="008A28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38. </w:t>
      </w:r>
      <w:r w:rsidR="005F47C9" w:rsidRPr="008576E9">
        <w:rPr>
          <w:rFonts w:ascii="Times New Roman" w:hAnsi="Times New Roman" w:cs="Times New Roman"/>
          <w:sz w:val="24"/>
          <w:szCs w:val="24"/>
          <w:lang w:val="en-GB"/>
        </w:rPr>
        <w:t xml:space="preserve">The selection board shall evaluate the application of the provider, taking into account the following criteria: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38.1. the number of visa application centres and their geographical distribution; </w:t>
      </w:r>
    </w:p>
    <w:p w:rsidR="008A28C9" w:rsidRPr="008576E9" w:rsidRDefault="008A28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38.2. </w:t>
      </w:r>
      <w:r w:rsidR="005F47C9" w:rsidRPr="008576E9">
        <w:rPr>
          <w:rFonts w:ascii="Times New Roman" w:hAnsi="Times New Roman" w:cs="Times New Roman"/>
          <w:sz w:val="24"/>
          <w:szCs w:val="24"/>
          <w:lang w:val="en-GB"/>
        </w:rPr>
        <w:t xml:space="preserve">status and location of the proposed visa application centres (the condition of the building, the location and environment in the city, accessibility by car and public transport);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38.3</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condition of the premises (security of the premises, the environment, amount and condition of the equipment, size of the waiting room, number of service seats, the number of seating places, ventilation, cleaning frequency, queuing management system, conditions for disabled people and persons with special needs, additional services indoors, compliance with hygiene requirements);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38.4. the security of documents and the protection of personal data;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38.5</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ways of disseminating inf</w:t>
      </w:r>
      <w:r w:rsidR="0054317A" w:rsidRPr="008576E9">
        <w:rPr>
          <w:rFonts w:ascii="Times New Roman" w:hAnsi="Times New Roman" w:cs="Times New Roman"/>
          <w:sz w:val="24"/>
          <w:szCs w:val="24"/>
          <w:lang w:val="en-GB"/>
        </w:rPr>
        <w:t>ormation and accessibility (web</w:t>
      </w:r>
      <w:r w:rsidRPr="008576E9">
        <w:rPr>
          <w:rFonts w:ascii="Times New Roman" w:hAnsi="Times New Roman" w:cs="Times New Roman"/>
          <w:sz w:val="24"/>
          <w:szCs w:val="24"/>
          <w:lang w:val="en-GB"/>
        </w:rPr>
        <w:t>sites, means of communication with applicants, information stands, publications, availabil</w:t>
      </w:r>
      <w:r w:rsidR="008A28C9" w:rsidRPr="008576E9">
        <w:rPr>
          <w:rFonts w:ascii="Times New Roman" w:hAnsi="Times New Roman" w:cs="Times New Roman"/>
          <w:sz w:val="24"/>
          <w:szCs w:val="24"/>
          <w:lang w:val="en-GB"/>
        </w:rPr>
        <w:t>ity of visa application forms);</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38.6</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staff status (number of employees, competence, knowledge of the Schengen </w:t>
      </w:r>
      <w:r w:rsidRPr="008576E9">
        <w:rPr>
          <w:rFonts w:ascii="Times New Roman" w:hAnsi="Times New Roman" w:cs="Times New Roman"/>
          <w:i/>
          <w:sz w:val="24"/>
          <w:szCs w:val="24"/>
          <w:lang w:val="en-GB"/>
        </w:rPr>
        <w:t>acquis</w:t>
      </w:r>
      <w:r w:rsidRPr="008576E9">
        <w:rPr>
          <w:rFonts w:ascii="Times New Roman" w:hAnsi="Times New Roman" w:cs="Times New Roman"/>
          <w:sz w:val="24"/>
          <w:szCs w:val="24"/>
          <w:lang w:val="en-GB"/>
        </w:rPr>
        <w:t xml:space="preserve"> requirements, foreign language knowledge, criminal record);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38.7</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experience of </w:t>
      </w:r>
      <w:r w:rsidR="000A0C97" w:rsidRPr="008576E9">
        <w:rPr>
          <w:rFonts w:ascii="Times New Roman" w:hAnsi="Times New Roman" w:cs="Times New Roman"/>
          <w:sz w:val="24"/>
          <w:szCs w:val="24"/>
          <w:lang w:val="en-GB"/>
        </w:rPr>
        <w:t>working</w:t>
      </w:r>
      <w:r w:rsidRPr="008576E9">
        <w:rPr>
          <w:rFonts w:ascii="Times New Roman" w:hAnsi="Times New Roman" w:cs="Times New Roman"/>
          <w:sz w:val="24"/>
          <w:szCs w:val="24"/>
          <w:lang w:val="en-GB"/>
        </w:rPr>
        <w:t xml:space="preserve"> with other Schengen member states (number of serviced Schengen states and quality of service);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38.8</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the quantitative and qualitative indicators of the work </w:t>
      </w:r>
      <w:r w:rsidR="000A0C97" w:rsidRPr="008576E9">
        <w:rPr>
          <w:rFonts w:ascii="Times New Roman" w:hAnsi="Times New Roman" w:cs="Times New Roman"/>
          <w:sz w:val="24"/>
          <w:szCs w:val="24"/>
          <w:lang w:val="en-GB"/>
        </w:rPr>
        <w:t xml:space="preserve">performance </w:t>
      </w:r>
      <w:r w:rsidRPr="008576E9">
        <w:rPr>
          <w:rFonts w:ascii="Times New Roman" w:hAnsi="Times New Roman" w:cs="Times New Roman"/>
          <w:sz w:val="24"/>
          <w:szCs w:val="24"/>
          <w:lang w:val="en-GB"/>
        </w:rPr>
        <w:t xml:space="preserve">of visa application centres (statistics for applications received during the last 2 years, service deadlines, evaluation of feedback and other information);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38.9</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the </w:t>
      </w:r>
      <w:r w:rsidR="00E8018C" w:rsidRPr="008576E9">
        <w:rPr>
          <w:rFonts w:ascii="Times New Roman" w:hAnsi="Times New Roman" w:cs="Times New Roman"/>
          <w:sz w:val="24"/>
          <w:szCs w:val="24"/>
          <w:lang w:val="en-GB"/>
        </w:rPr>
        <w:t xml:space="preserve">price </w:t>
      </w:r>
      <w:r w:rsidRPr="008576E9">
        <w:rPr>
          <w:rFonts w:ascii="Times New Roman" w:hAnsi="Times New Roman" w:cs="Times New Roman"/>
          <w:sz w:val="24"/>
          <w:szCs w:val="24"/>
          <w:lang w:val="en-GB"/>
        </w:rPr>
        <w:t xml:space="preserve">of the service for one person applying for a visa; </w:t>
      </w:r>
    </w:p>
    <w:p w:rsidR="008A28C9"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38.10</w:t>
      </w:r>
      <w:r w:rsidR="008A28C9"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a detailed </w:t>
      </w:r>
      <w:r w:rsidR="00E8018C" w:rsidRPr="008576E9">
        <w:rPr>
          <w:rFonts w:ascii="Times New Roman" w:hAnsi="Times New Roman" w:cs="Times New Roman"/>
          <w:sz w:val="24"/>
          <w:szCs w:val="24"/>
          <w:lang w:val="en-GB"/>
        </w:rPr>
        <w:t xml:space="preserve">schedule of </w:t>
      </w:r>
      <w:r w:rsidRPr="008576E9">
        <w:rPr>
          <w:rFonts w:ascii="Times New Roman" w:hAnsi="Times New Roman" w:cs="Times New Roman"/>
          <w:sz w:val="24"/>
          <w:szCs w:val="24"/>
          <w:lang w:val="en-GB"/>
        </w:rPr>
        <w:t xml:space="preserve">the opening of </w:t>
      </w:r>
      <w:r w:rsidR="00E8018C" w:rsidRPr="008576E9">
        <w:rPr>
          <w:rFonts w:ascii="Times New Roman" w:hAnsi="Times New Roman" w:cs="Times New Roman"/>
          <w:sz w:val="24"/>
          <w:szCs w:val="24"/>
          <w:lang w:val="en-GB"/>
        </w:rPr>
        <w:t>visa application centres</w:t>
      </w:r>
      <w:r w:rsidRPr="008576E9">
        <w:rPr>
          <w:rFonts w:ascii="Times New Roman" w:hAnsi="Times New Roman" w:cs="Times New Roman"/>
          <w:sz w:val="24"/>
          <w:szCs w:val="24"/>
          <w:lang w:val="en-GB"/>
        </w:rPr>
        <w:t xml:space="preserve"> and </w:t>
      </w:r>
      <w:r w:rsidR="00E8018C" w:rsidRPr="008576E9">
        <w:rPr>
          <w:rFonts w:ascii="Times New Roman" w:hAnsi="Times New Roman" w:cs="Times New Roman"/>
          <w:sz w:val="24"/>
          <w:szCs w:val="24"/>
          <w:lang w:val="en-GB"/>
        </w:rPr>
        <w:t xml:space="preserve">of </w:t>
      </w:r>
      <w:r w:rsidRPr="008576E9">
        <w:rPr>
          <w:rFonts w:ascii="Times New Roman" w:hAnsi="Times New Roman" w:cs="Times New Roman"/>
          <w:sz w:val="24"/>
          <w:szCs w:val="24"/>
          <w:lang w:val="en-GB"/>
        </w:rPr>
        <w:t xml:space="preserve">the provision of services; </w:t>
      </w:r>
    </w:p>
    <w:p w:rsidR="0054317A" w:rsidRPr="008576E9" w:rsidRDefault="005F47C9" w:rsidP="008A28C9">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38.11. the timetable for the submission of visa </w:t>
      </w:r>
      <w:r w:rsidR="00E8018C" w:rsidRPr="008576E9">
        <w:rPr>
          <w:rFonts w:ascii="Times New Roman" w:hAnsi="Times New Roman" w:cs="Times New Roman"/>
          <w:sz w:val="24"/>
          <w:szCs w:val="24"/>
          <w:lang w:val="en-GB"/>
        </w:rPr>
        <w:t>applications to the Lithuanian Visa S</w:t>
      </w:r>
      <w:r w:rsidRPr="008576E9">
        <w:rPr>
          <w:rFonts w:ascii="Times New Roman" w:hAnsi="Times New Roman" w:cs="Times New Roman"/>
          <w:sz w:val="24"/>
          <w:szCs w:val="24"/>
          <w:lang w:val="en-GB"/>
        </w:rPr>
        <w:t>ervice abroad, the collectio</w:t>
      </w:r>
      <w:r w:rsidR="00E8018C" w:rsidRPr="008576E9">
        <w:rPr>
          <w:rFonts w:ascii="Times New Roman" w:hAnsi="Times New Roman" w:cs="Times New Roman"/>
          <w:sz w:val="24"/>
          <w:szCs w:val="24"/>
          <w:lang w:val="en-GB"/>
        </w:rPr>
        <w:t>n of visas from the Lithuanian Visa S</w:t>
      </w:r>
      <w:r w:rsidRPr="008576E9">
        <w:rPr>
          <w:rFonts w:ascii="Times New Roman" w:hAnsi="Times New Roman" w:cs="Times New Roman"/>
          <w:sz w:val="24"/>
          <w:szCs w:val="24"/>
          <w:lang w:val="en-GB"/>
        </w:rPr>
        <w:t>ervice abroad and</w:t>
      </w:r>
      <w:r w:rsidR="0054317A" w:rsidRPr="008576E9">
        <w:rPr>
          <w:rFonts w:ascii="Times New Roman" w:hAnsi="Times New Roman" w:cs="Times New Roman"/>
          <w:sz w:val="24"/>
          <w:szCs w:val="24"/>
          <w:lang w:val="en-GB"/>
        </w:rPr>
        <w:t xml:space="preserve"> presentation to the applicant;</w:t>
      </w:r>
    </w:p>
    <w:p w:rsidR="0054317A" w:rsidRPr="008576E9" w:rsidRDefault="005F47C9" w:rsidP="0054317A">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38.12. the maximum time (in minutes) of service of one applicant from time of arrival at the </w:t>
      </w:r>
      <w:r w:rsidR="00E8018C" w:rsidRPr="008576E9">
        <w:rPr>
          <w:rFonts w:ascii="Times New Roman" w:hAnsi="Times New Roman" w:cs="Times New Roman"/>
          <w:sz w:val="24"/>
          <w:szCs w:val="24"/>
          <w:lang w:val="en-GB"/>
        </w:rPr>
        <w:t xml:space="preserve">application </w:t>
      </w:r>
      <w:r w:rsidRPr="008576E9">
        <w:rPr>
          <w:rFonts w:ascii="Times New Roman" w:hAnsi="Times New Roman" w:cs="Times New Roman"/>
          <w:sz w:val="24"/>
          <w:szCs w:val="24"/>
          <w:lang w:val="en-GB"/>
        </w:rPr>
        <w:t xml:space="preserve">centre </w:t>
      </w:r>
      <w:r w:rsidR="00E8018C" w:rsidRPr="008576E9">
        <w:rPr>
          <w:rFonts w:ascii="Times New Roman" w:hAnsi="Times New Roman" w:cs="Times New Roman"/>
          <w:sz w:val="24"/>
          <w:szCs w:val="24"/>
          <w:lang w:val="en-GB"/>
        </w:rPr>
        <w:t xml:space="preserve">until </w:t>
      </w:r>
      <w:r w:rsidRPr="008576E9">
        <w:rPr>
          <w:rFonts w:ascii="Times New Roman" w:hAnsi="Times New Roman" w:cs="Times New Roman"/>
          <w:sz w:val="24"/>
          <w:szCs w:val="24"/>
          <w:lang w:val="en-GB"/>
        </w:rPr>
        <w:t xml:space="preserve">submission of the application; </w:t>
      </w:r>
    </w:p>
    <w:p w:rsidR="005F47C9" w:rsidRPr="008576E9" w:rsidRDefault="005F47C9" w:rsidP="0054317A">
      <w:pPr>
        <w:spacing w:after="0"/>
        <w:ind w:firstLine="56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38.13. availabi</w:t>
      </w:r>
      <w:r w:rsidR="00E8018C" w:rsidRPr="008576E9">
        <w:rPr>
          <w:rFonts w:ascii="Times New Roman" w:hAnsi="Times New Roman" w:cs="Times New Roman"/>
          <w:sz w:val="24"/>
          <w:szCs w:val="24"/>
          <w:lang w:val="en-GB"/>
        </w:rPr>
        <w:t>lity of information on status</w:t>
      </w:r>
      <w:r w:rsidRPr="008576E9">
        <w:rPr>
          <w:rFonts w:ascii="Times New Roman" w:hAnsi="Times New Roman" w:cs="Times New Roman"/>
          <w:sz w:val="24"/>
          <w:szCs w:val="24"/>
          <w:lang w:val="en-GB"/>
        </w:rPr>
        <w:t xml:space="preserve"> of the application by telephone, e-mail, </w:t>
      </w:r>
      <w:r w:rsidR="00E8018C" w:rsidRPr="008576E9">
        <w:rPr>
          <w:rFonts w:ascii="Times New Roman" w:hAnsi="Times New Roman" w:cs="Times New Roman"/>
          <w:sz w:val="24"/>
          <w:szCs w:val="24"/>
          <w:lang w:val="en-GB"/>
        </w:rPr>
        <w:t xml:space="preserve">on a website of </w:t>
      </w:r>
      <w:r w:rsidRPr="008576E9">
        <w:rPr>
          <w:rFonts w:ascii="Times New Roman" w:hAnsi="Times New Roman" w:cs="Times New Roman"/>
          <w:sz w:val="24"/>
          <w:szCs w:val="24"/>
          <w:lang w:val="en-GB"/>
        </w:rPr>
        <w:t xml:space="preserve">visa application </w:t>
      </w:r>
      <w:r w:rsidR="00E8018C" w:rsidRPr="008576E9">
        <w:rPr>
          <w:rFonts w:ascii="Times New Roman" w:hAnsi="Times New Roman" w:cs="Times New Roman"/>
          <w:sz w:val="24"/>
          <w:szCs w:val="24"/>
          <w:lang w:val="en-GB"/>
        </w:rPr>
        <w:t>centre</w:t>
      </w:r>
      <w:r w:rsidRPr="008576E9">
        <w:rPr>
          <w:rFonts w:ascii="Times New Roman" w:hAnsi="Times New Roman" w:cs="Times New Roman"/>
          <w:sz w:val="24"/>
          <w:szCs w:val="24"/>
          <w:lang w:val="en-GB"/>
        </w:rPr>
        <w:t xml:space="preserve">, </w:t>
      </w:r>
      <w:r w:rsidR="00E8018C" w:rsidRPr="008576E9">
        <w:rPr>
          <w:rFonts w:ascii="Times New Roman" w:hAnsi="Times New Roman" w:cs="Times New Roman"/>
          <w:sz w:val="24"/>
          <w:szCs w:val="24"/>
          <w:lang w:val="en-GB"/>
        </w:rPr>
        <w:t xml:space="preserve">by </w:t>
      </w:r>
      <w:r w:rsidRPr="008576E9">
        <w:rPr>
          <w:rFonts w:ascii="Times New Roman" w:hAnsi="Times New Roman" w:cs="Times New Roman"/>
          <w:sz w:val="24"/>
          <w:szCs w:val="24"/>
          <w:lang w:val="en-GB"/>
        </w:rPr>
        <w:t>short message, and other.</w:t>
      </w:r>
    </w:p>
    <w:p w:rsidR="005F47C9" w:rsidRPr="008576E9" w:rsidRDefault="005F47C9"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104051">
      <w:pPr>
        <w:spacing w:after="0"/>
        <w:ind w:left="4245" w:firstLine="939"/>
        <w:rPr>
          <w:rFonts w:ascii="Times New Roman" w:hAnsi="Times New Roman" w:cs="Times New Roman"/>
          <w:sz w:val="24"/>
          <w:szCs w:val="24"/>
          <w:lang w:val="en-GB"/>
        </w:rPr>
      </w:pPr>
    </w:p>
    <w:p w:rsidR="00E541B8" w:rsidRPr="008576E9" w:rsidRDefault="00E541B8" w:rsidP="00E541B8">
      <w:pPr>
        <w:spacing w:after="0"/>
        <w:jc w:val="right"/>
        <w:rPr>
          <w:rFonts w:ascii="Times New Roman" w:hAnsi="Times New Roman" w:cs="Times New Roman"/>
          <w:sz w:val="24"/>
          <w:szCs w:val="24"/>
          <w:lang w:val="en-GB"/>
        </w:rPr>
      </w:pPr>
      <w:r w:rsidRPr="008576E9">
        <w:rPr>
          <w:rFonts w:ascii="Times New Roman" w:hAnsi="Times New Roman" w:cs="Times New Roman"/>
          <w:sz w:val="24"/>
          <w:szCs w:val="24"/>
          <w:lang w:val="en-GB"/>
        </w:rPr>
        <w:t>ANNEX 3</w:t>
      </w:r>
    </w:p>
    <w:p w:rsidR="00E541B8" w:rsidRPr="008576E9" w:rsidRDefault="00E541B8" w:rsidP="00E541B8">
      <w:pPr>
        <w:spacing w:after="0"/>
        <w:jc w:val="right"/>
        <w:rPr>
          <w:rFonts w:ascii="Times New Roman" w:hAnsi="Times New Roman" w:cs="Times New Roman"/>
          <w:sz w:val="24"/>
          <w:szCs w:val="24"/>
          <w:lang w:val="en-GB"/>
        </w:rPr>
      </w:pPr>
    </w:p>
    <w:p w:rsidR="00E541B8" w:rsidRPr="008576E9" w:rsidRDefault="00E541B8" w:rsidP="00E541B8">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rPr>
        <w:t>Regulation (EC) No. 810/2009 of the European Parliament and of the Council of 13 July 2009 establishing the Community Code on Visas</w:t>
      </w:r>
      <w:r w:rsidRPr="008576E9">
        <w:rPr>
          <w:rFonts w:ascii="Times New Roman" w:hAnsi="Times New Roman" w:cs="Times New Roman"/>
          <w:b/>
          <w:sz w:val="24"/>
          <w:szCs w:val="24"/>
          <w:lang w:val="en-GB"/>
        </w:rPr>
        <w:t xml:space="preserve"> </w:t>
      </w:r>
    </w:p>
    <w:p w:rsidR="00E541B8" w:rsidRPr="008576E9" w:rsidRDefault="00E541B8" w:rsidP="00E541B8">
      <w:pPr>
        <w:spacing w:after="0"/>
        <w:jc w:val="center"/>
        <w:rPr>
          <w:rFonts w:ascii="Times New Roman" w:hAnsi="Times New Roman" w:cs="Times New Roman"/>
          <w:b/>
          <w:sz w:val="24"/>
          <w:szCs w:val="24"/>
          <w:lang w:val="en-GB"/>
        </w:rPr>
      </w:pPr>
    </w:p>
    <w:p w:rsidR="00E541B8" w:rsidRPr="008576E9" w:rsidRDefault="00E541B8" w:rsidP="00E541B8">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 xml:space="preserve">Article 43 </w:t>
      </w:r>
    </w:p>
    <w:p w:rsidR="00E541B8" w:rsidRPr="008576E9" w:rsidRDefault="00E541B8" w:rsidP="00E541B8">
      <w:pPr>
        <w:spacing w:after="0"/>
        <w:jc w:val="center"/>
        <w:rPr>
          <w:rFonts w:ascii="Times New Roman" w:hAnsi="Times New Roman" w:cs="Times New Roman"/>
          <w:b/>
          <w:sz w:val="24"/>
          <w:szCs w:val="24"/>
          <w:lang w:val="en-GB"/>
        </w:rPr>
      </w:pPr>
    </w:p>
    <w:p w:rsidR="00E541B8" w:rsidRPr="008576E9" w:rsidRDefault="00E541B8" w:rsidP="00E541B8">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Cooperation with external service providers</w:t>
      </w:r>
    </w:p>
    <w:p w:rsidR="00E541B8" w:rsidRPr="008576E9" w:rsidRDefault="00E541B8" w:rsidP="00E541B8">
      <w:pPr>
        <w:spacing w:after="0"/>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1. Member States shall </w:t>
      </w:r>
      <w:r w:rsidR="00916190" w:rsidRPr="008576E9">
        <w:rPr>
          <w:rFonts w:ascii="Times New Roman" w:hAnsi="Times New Roman" w:cs="Times New Roman"/>
          <w:sz w:val="24"/>
          <w:szCs w:val="24"/>
          <w:lang w:val="en-GB"/>
        </w:rPr>
        <w:t xml:space="preserve">seek </w:t>
      </w:r>
      <w:r w:rsidRPr="008576E9">
        <w:rPr>
          <w:rFonts w:ascii="Times New Roman" w:hAnsi="Times New Roman" w:cs="Times New Roman"/>
          <w:sz w:val="24"/>
          <w:szCs w:val="24"/>
          <w:lang w:val="en-GB"/>
        </w:rPr>
        <w:t>to cooperate with an external service provider together with one or more Member States without prejudice to public procurement and competition rules.</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2. Cooperation with an external service provider shall be based on a legal document meeting the requirements set out in Annex X.</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916190"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 Member States shall, within</w:t>
      </w:r>
      <w:r w:rsidR="00E541B8" w:rsidRPr="008576E9">
        <w:rPr>
          <w:rFonts w:ascii="Times New Roman" w:hAnsi="Times New Roman" w:cs="Times New Roman"/>
          <w:sz w:val="24"/>
          <w:szCs w:val="24"/>
          <w:lang w:val="en-GB"/>
        </w:rPr>
        <w:t xml:space="preserve"> the framework of cooperation</w:t>
      </w:r>
      <w:r w:rsidRPr="008576E9">
        <w:rPr>
          <w:rFonts w:ascii="Times New Roman" w:hAnsi="Times New Roman" w:cs="Times New Roman"/>
          <w:sz w:val="24"/>
          <w:szCs w:val="24"/>
          <w:lang w:val="en-GB"/>
        </w:rPr>
        <w:t xml:space="preserve"> on Schengen</w:t>
      </w:r>
      <w:r w:rsidR="00E541B8" w:rsidRPr="008576E9">
        <w:rPr>
          <w:rFonts w:ascii="Times New Roman" w:hAnsi="Times New Roman" w:cs="Times New Roman"/>
          <w:sz w:val="24"/>
          <w:szCs w:val="24"/>
          <w:lang w:val="en-GB"/>
        </w:rPr>
        <w:t xml:space="preserve"> </w:t>
      </w:r>
      <w:r w:rsidRPr="008576E9">
        <w:rPr>
          <w:rFonts w:ascii="Times New Roman" w:hAnsi="Times New Roman" w:cs="Times New Roman"/>
          <w:sz w:val="24"/>
          <w:szCs w:val="24"/>
          <w:lang w:val="en-GB"/>
        </w:rPr>
        <w:t xml:space="preserve">matters </w:t>
      </w:r>
      <w:r w:rsidR="00E541B8" w:rsidRPr="008576E9">
        <w:rPr>
          <w:rFonts w:ascii="Times New Roman" w:hAnsi="Times New Roman" w:cs="Times New Roman"/>
          <w:sz w:val="24"/>
          <w:szCs w:val="24"/>
          <w:lang w:val="en-GB"/>
        </w:rPr>
        <w:t xml:space="preserve">at local level, exchange information on the </w:t>
      </w:r>
      <w:r w:rsidRPr="008576E9">
        <w:rPr>
          <w:rFonts w:ascii="Times New Roman" w:hAnsi="Times New Roman" w:cs="Times New Roman"/>
          <w:sz w:val="24"/>
          <w:szCs w:val="24"/>
          <w:lang w:val="en-GB"/>
        </w:rPr>
        <w:t xml:space="preserve">selection </w:t>
      </w:r>
      <w:r w:rsidR="00E541B8" w:rsidRPr="008576E9">
        <w:rPr>
          <w:rFonts w:ascii="Times New Roman" w:hAnsi="Times New Roman" w:cs="Times New Roman"/>
          <w:sz w:val="24"/>
          <w:szCs w:val="24"/>
          <w:lang w:val="en-GB"/>
        </w:rPr>
        <w:t>of external service providers and</w:t>
      </w:r>
      <w:r w:rsidRPr="008576E9">
        <w:rPr>
          <w:rFonts w:ascii="Times New Roman" w:hAnsi="Times New Roman" w:cs="Times New Roman"/>
          <w:sz w:val="24"/>
          <w:szCs w:val="24"/>
          <w:lang w:val="en-GB"/>
        </w:rPr>
        <w:t xml:space="preserve"> their respective conditions</w:t>
      </w:r>
      <w:r w:rsidR="00E541B8" w:rsidRPr="008576E9">
        <w:rPr>
          <w:rFonts w:ascii="Times New Roman" w:hAnsi="Times New Roman" w:cs="Times New Roman"/>
          <w:sz w:val="24"/>
          <w:szCs w:val="24"/>
          <w:lang w:val="en-GB"/>
        </w:rPr>
        <w:t xml:space="preserve"> and requirements for legal instruments.</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4. The requests shall be examined, interviews shall be organized</w:t>
      </w:r>
      <w:r w:rsidR="00916190" w:rsidRPr="008576E9">
        <w:rPr>
          <w:rFonts w:ascii="Times New Roman" w:hAnsi="Times New Roman" w:cs="Times New Roman"/>
          <w:sz w:val="24"/>
          <w:szCs w:val="24"/>
          <w:lang w:val="en-GB"/>
        </w:rPr>
        <w:t xml:space="preserve"> and</w:t>
      </w:r>
      <w:r w:rsidRPr="008576E9">
        <w:rPr>
          <w:rFonts w:ascii="Times New Roman" w:hAnsi="Times New Roman" w:cs="Times New Roman"/>
          <w:sz w:val="24"/>
          <w:szCs w:val="24"/>
          <w:lang w:val="en-GB"/>
        </w:rPr>
        <w:t xml:space="preserve">, where appropriate, the decisions on the application shall be taken and the visa stickers shall be printed and </w:t>
      </w:r>
      <w:r w:rsidR="00916190" w:rsidRPr="008576E9">
        <w:rPr>
          <w:rFonts w:ascii="Times New Roman" w:hAnsi="Times New Roman" w:cs="Times New Roman"/>
          <w:sz w:val="24"/>
          <w:szCs w:val="24"/>
          <w:lang w:val="en-GB"/>
        </w:rPr>
        <w:t xml:space="preserve">stuck </w:t>
      </w:r>
      <w:r w:rsidRPr="008576E9">
        <w:rPr>
          <w:rFonts w:ascii="Times New Roman" w:hAnsi="Times New Roman" w:cs="Times New Roman"/>
          <w:sz w:val="24"/>
          <w:szCs w:val="24"/>
          <w:lang w:val="en-GB"/>
        </w:rPr>
        <w:t>only by the consulate</w:t>
      </w:r>
      <w:r w:rsidR="001D7B92" w:rsidRPr="008576E9">
        <w:rPr>
          <w:rFonts w:ascii="Times New Roman" w:hAnsi="Times New Roman" w:cs="Times New Roman"/>
          <w:sz w:val="24"/>
          <w:szCs w:val="24"/>
          <w:lang w:val="en-GB"/>
        </w:rPr>
        <w:t xml:space="preserve"> office</w:t>
      </w:r>
      <w:r w:rsidR="00833CC8" w:rsidRPr="008576E9">
        <w:rPr>
          <w:rFonts w:ascii="Times New Roman" w:hAnsi="Times New Roman" w:cs="Times New Roman"/>
          <w:sz w:val="24"/>
          <w:szCs w:val="24"/>
          <w:lang w:val="en-GB"/>
        </w:rPr>
        <w:t>r</w:t>
      </w:r>
      <w:r w:rsidRPr="008576E9">
        <w:rPr>
          <w:rFonts w:ascii="Times New Roman" w:hAnsi="Times New Roman" w:cs="Times New Roman"/>
          <w:sz w:val="24"/>
          <w:szCs w:val="24"/>
          <w:lang w:val="en-GB"/>
        </w:rPr>
        <w:t>.</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5. Under no circumstances external </w:t>
      </w:r>
      <w:r w:rsidR="001D7B92" w:rsidRPr="008576E9">
        <w:rPr>
          <w:rFonts w:ascii="Times New Roman" w:hAnsi="Times New Roman" w:cs="Times New Roman"/>
          <w:sz w:val="24"/>
          <w:szCs w:val="24"/>
          <w:lang w:val="en-GB"/>
        </w:rPr>
        <w:t xml:space="preserve">service </w:t>
      </w:r>
      <w:r w:rsidRPr="008576E9">
        <w:rPr>
          <w:rFonts w:ascii="Times New Roman" w:hAnsi="Times New Roman" w:cs="Times New Roman"/>
          <w:sz w:val="24"/>
          <w:szCs w:val="24"/>
          <w:lang w:val="en-GB"/>
        </w:rPr>
        <w:t xml:space="preserve">providers </w:t>
      </w:r>
      <w:r w:rsidR="001D7B92" w:rsidRPr="008576E9">
        <w:rPr>
          <w:rFonts w:ascii="Times New Roman" w:hAnsi="Times New Roman" w:cs="Times New Roman"/>
          <w:sz w:val="24"/>
          <w:szCs w:val="24"/>
          <w:lang w:val="en-GB"/>
        </w:rPr>
        <w:t xml:space="preserve">shall </w:t>
      </w:r>
      <w:r w:rsidRPr="008576E9">
        <w:rPr>
          <w:rFonts w:ascii="Times New Roman" w:hAnsi="Times New Roman" w:cs="Times New Roman"/>
          <w:sz w:val="24"/>
          <w:szCs w:val="24"/>
          <w:lang w:val="en-GB"/>
        </w:rPr>
        <w:t xml:space="preserve">be granted access to the VIS. The VIS can only be used by duly </w:t>
      </w:r>
      <w:r w:rsidR="001D7B92" w:rsidRPr="008576E9">
        <w:rPr>
          <w:rFonts w:ascii="Times New Roman" w:hAnsi="Times New Roman" w:cs="Times New Roman"/>
          <w:sz w:val="24"/>
          <w:szCs w:val="24"/>
          <w:lang w:val="en-GB"/>
        </w:rPr>
        <w:t xml:space="preserve">authorised </w:t>
      </w:r>
      <w:r w:rsidRPr="008576E9">
        <w:rPr>
          <w:rFonts w:ascii="Times New Roman" w:hAnsi="Times New Roman" w:cs="Times New Roman"/>
          <w:sz w:val="24"/>
          <w:szCs w:val="24"/>
          <w:lang w:val="en-GB"/>
        </w:rPr>
        <w:t>consulate staff.</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6. An external service provider may be entrusted with one or more of the following tasks:</w:t>
      </w:r>
    </w:p>
    <w:p w:rsidR="0054317A" w:rsidRPr="008576E9" w:rsidRDefault="0054317A" w:rsidP="0054317A">
      <w:pPr>
        <w:spacing w:after="0"/>
        <w:jc w:val="both"/>
        <w:rPr>
          <w:rFonts w:ascii="Times New Roman" w:hAnsi="Times New Roman" w:cs="Times New Roman"/>
          <w:sz w:val="24"/>
          <w:szCs w:val="24"/>
          <w:lang w:val="en-GB"/>
        </w:rPr>
      </w:pPr>
    </w:p>
    <w:p w:rsidR="0057282A"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a) </w:t>
      </w:r>
      <w:r w:rsidR="001D7B92" w:rsidRPr="008576E9">
        <w:rPr>
          <w:rFonts w:ascii="Times New Roman" w:hAnsi="Times New Roman" w:cs="Times New Roman"/>
          <w:sz w:val="24"/>
          <w:szCs w:val="24"/>
          <w:lang w:val="en-GB"/>
        </w:rPr>
        <w:t xml:space="preserve">to </w:t>
      </w:r>
      <w:r w:rsidRPr="008576E9">
        <w:rPr>
          <w:rFonts w:ascii="Times New Roman" w:hAnsi="Times New Roman" w:cs="Times New Roman"/>
          <w:sz w:val="24"/>
          <w:szCs w:val="24"/>
          <w:lang w:val="en-GB"/>
        </w:rPr>
        <w:t xml:space="preserve">provide general information on visa requirements and application forms; </w:t>
      </w:r>
    </w:p>
    <w:p w:rsidR="0057282A"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b) </w:t>
      </w:r>
      <w:r w:rsidR="001D7B92" w:rsidRPr="008576E9">
        <w:rPr>
          <w:rFonts w:ascii="Times New Roman" w:hAnsi="Times New Roman" w:cs="Times New Roman"/>
          <w:sz w:val="24"/>
          <w:szCs w:val="24"/>
          <w:lang w:val="en-GB"/>
        </w:rPr>
        <w:t>to inform</w:t>
      </w:r>
      <w:r w:rsidRPr="008576E9">
        <w:rPr>
          <w:rFonts w:ascii="Times New Roman" w:hAnsi="Times New Roman" w:cs="Times New Roman"/>
          <w:sz w:val="24"/>
          <w:szCs w:val="24"/>
          <w:lang w:val="en-GB"/>
        </w:rPr>
        <w:t xml:space="preserve"> the applicant of the required supporting do</w:t>
      </w:r>
      <w:r w:rsidR="0054317A" w:rsidRPr="008576E9">
        <w:rPr>
          <w:rFonts w:ascii="Times New Roman" w:hAnsi="Times New Roman" w:cs="Times New Roman"/>
          <w:sz w:val="24"/>
          <w:szCs w:val="24"/>
          <w:lang w:val="en-GB"/>
        </w:rPr>
        <w:t>cuments on the basis of a check</w:t>
      </w:r>
      <w:r w:rsidRPr="008576E9">
        <w:rPr>
          <w:rFonts w:ascii="Times New Roman" w:hAnsi="Times New Roman" w:cs="Times New Roman"/>
          <w:sz w:val="24"/>
          <w:szCs w:val="24"/>
          <w:lang w:val="en-GB"/>
        </w:rPr>
        <w:t xml:space="preserve">list; </w:t>
      </w:r>
    </w:p>
    <w:p w:rsidR="0057282A"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c) </w:t>
      </w:r>
      <w:r w:rsidR="001D7B92" w:rsidRPr="008576E9">
        <w:rPr>
          <w:rFonts w:ascii="Times New Roman" w:hAnsi="Times New Roman" w:cs="Times New Roman"/>
          <w:sz w:val="24"/>
          <w:szCs w:val="24"/>
          <w:lang w:val="en-GB"/>
        </w:rPr>
        <w:t xml:space="preserve">to </w:t>
      </w:r>
      <w:r w:rsidRPr="008576E9">
        <w:rPr>
          <w:rFonts w:ascii="Times New Roman" w:hAnsi="Times New Roman" w:cs="Times New Roman"/>
          <w:sz w:val="24"/>
          <w:szCs w:val="24"/>
          <w:lang w:val="en-GB"/>
        </w:rPr>
        <w:t xml:space="preserve">collect data and receive applications (including the collection of biometric identifiers) and transmit the application to the consulate; </w:t>
      </w:r>
    </w:p>
    <w:p w:rsidR="0057282A"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d) </w:t>
      </w:r>
      <w:r w:rsidR="001D7B92" w:rsidRPr="008576E9">
        <w:rPr>
          <w:rFonts w:ascii="Times New Roman" w:hAnsi="Times New Roman" w:cs="Times New Roman"/>
          <w:sz w:val="24"/>
          <w:szCs w:val="24"/>
          <w:lang w:val="en-GB"/>
        </w:rPr>
        <w:t>to collect</w:t>
      </w:r>
      <w:r w:rsidRPr="008576E9">
        <w:rPr>
          <w:rFonts w:ascii="Times New Roman" w:hAnsi="Times New Roman" w:cs="Times New Roman"/>
          <w:sz w:val="24"/>
          <w:szCs w:val="24"/>
          <w:lang w:val="en-GB"/>
        </w:rPr>
        <w:t xml:space="preserve"> a visa fee; </w:t>
      </w:r>
    </w:p>
    <w:p w:rsidR="0057282A"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e) </w:t>
      </w:r>
      <w:r w:rsidR="001D7B92" w:rsidRPr="008576E9">
        <w:rPr>
          <w:rFonts w:ascii="Times New Roman" w:hAnsi="Times New Roman" w:cs="Times New Roman"/>
          <w:sz w:val="24"/>
          <w:szCs w:val="24"/>
          <w:lang w:val="en-GB"/>
        </w:rPr>
        <w:t>to manage the timetable of the person’</w:t>
      </w:r>
      <w:r w:rsidRPr="008576E9">
        <w:rPr>
          <w:rFonts w:ascii="Times New Roman" w:hAnsi="Times New Roman" w:cs="Times New Roman"/>
          <w:sz w:val="24"/>
          <w:szCs w:val="24"/>
          <w:lang w:val="en-GB"/>
        </w:rPr>
        <w:t>s arrival</w:t>
      </w:r>
      <w:r w:rsidR="001D7B92" w:rsidRPr="008576E9">
        <w:rPr>
          <w:rFonts w:ascii="Times New Roman" w:hAnsi="Times New Roman" w:cs="Times New Roman"/>
          <w:sz w:val="24"/>
          <w:szCs w:val="24"/>
          <w:lang w:val="en-GB"/>
        </w:rPr>
        <w:t xml:space="preserve"> at the</w:t>
      </w:r>
      <w:r w:rsidRPr="008576E9">
        <w:rPr>
          <w:rFonts w:ascii="Times New Roman" w:hAnsi="Times New Roman" w:cs="Times New Roman"/>
          <w:sz w:val="24"/>
          <w:szCs w:val="24"/>
          <w:lang w:val="en-GB"/>
        </w:rPr>
        <w:t xml:space="preserve"> consulate or the premises of the external service provider; </w:t>
      </w: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f) </w:t>
      </w:r>
      <w:r w:rsidR="001D7B92" w:rsidRPr="008576E9">
        <w:rPr>
          <w:rFonts w:ascii="Times New Roman" w:hAnsi="Times New Roman" w:cs="Times New Roman"/>
          <w:sz w:val="24"/>
          <w:szCs w:val="24"/>
          <w:lang w:val="en-GB"/>
        </w:rPr>
        <w:t xml:space="preserve">to </w:t>
      </w:r>
      <w:r w:rsidRPr="008576E9">
        <w:rPr>
          <w:rFonts w:ascii="Times New Roman" w:hAnsi="Times New Roman" w:cs="Times New Roman"/>
          <w:sz w:val="24"/>
          <w:szCs w:val="24"/>
          <w:lang w:val="en-GB"/>
        </w:rPr>
        <w:t>take travel documents from the Consulate, including a visa</w:t>
      </w:r>
      <w:r w:rsidR="001D7B92" w:rsidRPr="008576E9">
        <w:rPr>
          <w:rFonts w:ascii="Times New Roman" w:hAnsi="Times New Roman" w:cs="Times New Roman"/>
          <w:sz w:val="24"/>
          <w:szCs w:val="24"/>
          <w:lang w:val="en-GB"/>
        </w:rPr>
        <w:t xml:space="preserve"> refusing notification</w:t>
      </w:r>
      <w:r w:rsidRPr="008576E9">
        <w:rPr>
          <w:rFonts w:ascii="Times New Roman" w:hAnsi="Times New Roman" w:cs="Times New Roman"/>
          <w:sz w:val="24"/>
          <w:szCs w:val="24"/>
          <w:lang w:val="en-GB"/>
        </w:rPr>
        <w:t>, if applicable, and return them to the applicant.</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7. When selecting an external service provider, the Member State (s) concerned shall verify the solvency and reliability of the company, including whether it has the necessary licenses, is </w:t>
      </w:r>
      <w:r w:rsidRPr="008576E9">
        <w:rPr>
          <w:rFonts w:ascii="Times New Roman" w:hAnsi="Times New Roman" w:cs="Times New Roman"/>
          <w:sz w:val="24"/>
          <w:szCs w:val="24"/>
          <w:lang w:val="en-GB"/>
        </w:rPr>
        <w:lastRenderedPageBreak/>
        <w:t>registered in the corp</w:t>
      </w:r>
      <w:r w:rsidR="0046096C" w:rsidRPr="008576E9">
        <w:rPr>
          <w:rFonts w:ascii="Times New Roman" w:hAnsi="Times New Roman" w:cs="Times New Roman"/>
          <w:sz w:val="24"/>
          <w:szCs w:val="24"/>
          <w:lang w:val="en-GB"/>
        </w:rPr>
        <w:t>orate register, has the company’</w:t>
      </w:r>
      <w:r w:rsidRPr="008576E9">
        <w:rPr>
          <w:rFonts w:ascii="Times New Roman" w:hAnsi="Times New Roman" w:cs="Times New Roman"/>
          <w:sz w:val="24"/>
          <w:szCs w:val="24"/>
          <w:lang w:val="en-GB"/>
        </w:rPr>
        <w:t>s articles of association, contract</w:t>
      </w:r>
      <w:r w:rsidR="0046096C" w:rsidRPr="008576E9">
        <w:rPr>
          <w:rFonts w:ascii="Times New Roman" w:hAnsi="Times New Roman" w:cs="Times New Roman"/>
          <w:sz w:val="24"/>
          <w:szCs w:val="24"/>
          <w:lang w:val="en-GB"/>
        </w:rPr>
        <w:t>s</w:t>
      </w:r>
      <w:r w:rsidRPr="008576E9">
        <w:rPr>
          <w:rFonts w:ascii="Times New Roman" w:hAnsi="Times New Roman" w:cs="Times New Roman"/>
          <w:sz w:val="24"/>
          <w:szCs w:val="24"/>
          <w:lang w:val="en-GB"/>
        </w:rPr>
        <w:t xml:space="preserve"> with banks and ensure that there is no conflict of interest</w:t>
      </w:r>
      <w:r w:rsidR="0046096C" w:rsidRPr="008576E9">
        <w:rPr>
          <w:rFonts w:ascii="Times New Roman" w:hAnsi="Times New Roman" w:cs="Times New Roman"/>
          <w:sz w:val="24"/>
          <w:szCs w:val="24"/>
          <w:lang w:val="en-GB"/>
        </w:rPr>
        <w:t>.</w:t>
      </w:r>
    </w:p>
    <w:p w:rsidR="0054317A" w:rsidRPr="008576E9" w:rsidRDefault="0054317A" w:rsidP="0054317A">
      <w:pPr>
        <w:spacing w:after="0"/>
        <w:jc w:val="both"/>
        <w:rPr>
          <w:rFonts w:ascii="Times New Roman" w:hAnsi="Times New Roman" w:cs="Times New Roman"/>
          <w:sz w:val="24"/>
          <w:szCs w:val="24"/>
          <w:lang w:val="en-GB"/>
        </w:rPr>
      </w:pPr>
    </w:p>
    <w:p w:rsidR="00E541B8" w:rsidRPr="008576E9" w:rsidRDefault="00E541B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8. The Member State (s) concerned shall ensure that the selected external service provider complies with the condition</w:t>
      </w:r>
      <w:r w:rsidR="0046096C" w:rsidRPr="008576E9">
        <w:rPr>
          <w:rFonts w:ascii="Times New Roman" w:hAnsi="Times New Roman" w:cs="Times New Roman"/>
          <w:sz w:val="24"/>
          <w:szCs w:val="24"/>
          <w:lang w:val="en-GB"/>
        </w:rPr>
        <w:t>s</w:t>
      </w:r>
      <w:r w:rsidRPr="008576E9">
        <w:rPr>
          <w:rFonts w:ascii="Times New Roman" w:hAnsi="Times New Roman" w:cs="Times New Roman"/>
          <w:sz w:val="24"/>
          <w:szCs w:val="24"/>
          <w:lang w:val="en-GB"/>
        </w:rPr>
        <w:t xml:space="preserve"> and requirements set out in the legal instrument referred to in </w:t>
      </w:r>
      <w:r w:rsidR="00833CC8" w:rsidRPr="008576E9">
        <w:rPr>
          <w:rFonts w:ascii="Times New Roman" w:hAnsi="Times New Roman" w:cs="Times New Roman"/>
          <w:sz w:val="24"/>
          <w:szCs w:val="24"/>
          <w:lang w:val="en-GB"/>
        </w:rPr>
        <w:t xml:space="preserve">part </w:t>
      </w:r>
      <w:r w:rsidRPr="008576E9">
        <w:rPr>
          <w:rFonts w:ascii="Times New Roman" w:hAnsi="Times New Roman" w:cs="Times New Roman"/>
          <w:sz w:val="24"/>
          <w:szCs w:val="24"/>
          <w:lang w:val="en-GB"/>
        </w:rPr>
        <w:t>2.</w:t>
      </w: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9. The Member State (s) concerned shall continue to be responsible for ensuring that the data protection rules are </w:t>
      </w:r>
      <w:r w:rsidR="00450EED" w:rsidRPr="008576E9">
        <w:rPr>
          <w:rFonts w:ascii="Times New Roman" w:hAnsi="Times New Roman" w:cs="Times New Roman"/>
          <w:sz w:val="24"/>
          <w:szCs w:val="24"/>
          <w:lang w:val="en-GB"/>
        </w:rPr>
        <w:t>followed</w:t>
      </w:r>
      <w:r w:rsidRPr="008576E9">
        <w:rPr>
          <w:rFonts w:ascii="Times New Roman" w:hAnsi="Times New Roman" w:cs="Times New Roman"/>
          <w:sz w:val="24"/>
          <w:szCs w:val="24"/>
          <w:lang w:val="en-GB"/>
        </w:rPr>
        <w:t xml:space="preserve"> and are monitored in accordance wit</w:t>
      </w:r>
      <w:r w:rsidR="00450EED" w:rsidRPr="008576E9">
        <w:rPr>
          <w:rFonts w:ascii="Times New Roman" w:hAnsi="Times New Roman" w:cs="Times New Roman"/>
          <w:sz w:val="24"/>
          <w:szCs w:val="24"/>
          <w:lang w:val="en-GB"/>
        </w:rPr>
        <w:t>h Article 28 of Directive 95/46/</w:t>
      </w:r>
      <w:r w:rsidRPr="008576E9">
        <w:rPr>
          <w:rFonts w:ascii="Times New Roman" w:hAnsi="Times New Roman" w:cs="Times New Roman"/>
          <w:sz w:val="24"/>
          <w:szCs w:val="24"/>
          <w:lang w:val="en-GB"/>
        </w:rPr>
        <w:t>EC.</w:t>
      </w:r>
    </w:p>
    <w:p w:rsidR="0054317A" w:rsidRPr="008576E9" w:rsidRDefault="0054317A" w:rsidP="0054317A">
      <w:pPr>
        <w:spacing w:after="0"/>
        <w:jc w:val="both"/>
        <w:rPr>
          <w:rFonts w:ascii="Times New Roman" w:hAnsi="Times New Roman" w:cs="Times New Roman"/>
          <w:sz w:val="24"/>
          <w:szCs w:val="24"/>
          <w:lang w:val="en-GB"/>
        </w:rPr>
      </w:pP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Cooperation with an external service provider shall not restrict or exclude </w:t>
      </w:r>
      <w:r w:rsidR="00450EED" w:rsidRPr="008576E9">
        <w:rPr>
          <w:rFonts w:ascii="Times New Roman" w:hAnsi="Times New Roman" w:cs="Times New Roman"/>
          <w:sz w:val="24"/>
          <w:szCs w:val="24"/>
          <w:lang w:val="en-GB"/>
        </w:rPr>
        <w:t xml:space="preserve">from </w:t>
      </w:r>
      <w:r w:rsidRPr="008576E9">
        <w:rPr>
          <w:rFonts w:ascii="Times New Roman" w:hAnsi="Times New Roman" w:cs="Times New Roman"/>
          <w:sz w:val="24"/>
          <w:szCs w:val="24"/>
          <w:lang w:val="en-GB"/>
        </w:rPr>
        <w:t>liability under the national law of the relevant Member State (s) concerned for</w:t>
      </w:r>
      <w:r w:rsidR="00F71E08" w:rsidRPr="008576E9">
        <w:rPr>
          <w:rFonts w:ascii="Times New Roman" w:hAnsi="Times New Roman" w:cs="Times New Roman"/>
          <w:sz w:val="24"/>
          <w:szCs w:val="24"/>
          <w:lang w:val="en-GB"/>
        </w:rPr>
        <w:t xml:space="preserve"> violations of</w:t>
      </w:r>
      <w:r w:rsidRPr="008576E9">
        <w:rPr>
          <w:rFonts w:ascii="Times New Roman" w:hAnsi="Times New Roman" w:cs="Times New Roman"/>
          <w:sz w:val="24"/>
          <w:szCs w:val="24"/>
          <w:lang w:val="en-GB"/>
        </w:rPr>
        <w:t xml:space="preserve"> obligations relating to the processing of personal data of </w:t>
      </w:r>
      <w:r w:rsidR="00F71E08" w:rsidRPr="008576E9">
        <w:rPr>
          <w:rFonts w:ascii="Times New Roman" w:hAnsi="Times New Roman" w:cs="Times New Roman"/>
          <w:sz w:val="24"/>
          <w:szCs w:val="24"/>
          <w:lang w:val="en-GB"/>
        </w:rPr>
        <w:t xml:space="preserve">visa </w:t>
      </w:r>
      <w:r w:rsidRPr="008576E9">
        <w:rPr>
          <w:rFonts w:ascii="Times New Roman" w:hAnsi="Times New Roman" w:cs="Times New Roman"/>
          <w:sz w:val="24"/>
          <w:szCs w:val="24"/>
          <w:lang w:val="en-GB"/>
        </w:rPr>
        <w:t>applicants and the execution of one or m</w:t>
      </w:r>
      <w:r w:rsidR="00F71E08" w:rsidRPr="008576E9">
        <w:rPr>
          <w:rFonts w:ascii="Times New Roman" w:hAnsi="Times New Roman" w:cs="Times New Roman"/>
          <w:sz w:val="24"/>
          <w:szCs w:val="24"/>
          <w:lang w:val="en-GB"/>
        </w:rPr>
        <w:t xml:space="preserve">ore of the tasks referred to in </w:t>
      </w:r>
      <w:r w:rsidR="00B2722B" w:rsidRPr="008576E9">
        <w:rPr>
          <w:rFonts w:ascii="Times New Roman" w:hAnsi="Times New Roman" w:cs="Times New Roman"/>
          <w:sz w:val="24"/>
          <w:szCs w:val="24"/>
          <w:lang w:val="en-GB"/>
        </w:rPr>
        <w:t xml:space="preserve">part </w:t>
      </w:r>
      <w:r w:rsidR="00F71E08" w:rsidRPr="008576E9">
        <w:rPr>
          <w:rFonts w:ascii="Times New Roman" w:hAnsi="Times New Roman" w:cs="Times New Roman"/>
          <w:sz w:val="24"/>
          <w:szCs w:val="24"/>
          <w:lang w:val="en-GB"/>
        </w:rPr>
        <w:t>6</w:t>
      </w:r>
      <w:r w:rsidRPr="008576E9">
        <w:rPr>
          <w:rFonts w:ascii="Times New Roman" w:hAnsi="Times New Roman" w:cs="Times New Roman"/>
          <w:sz w:val="24"/>
          <w:szCs w:val="24"/>
          <w:lang w:val="en-GB"/>
        </w:rPr>
        <w:t>. This provision shall not affect actions that may be taken directly against an external service provider under the national law of the</w:t>
      </w:r>
      <w:r w:rsidR="00F71E08" w:rsidRPr="008576E9">
        <w:rPr>
          <w:rFonts w:ascii="Times New Roman" w:hAnsi="Times New Roman" w:cs="Times New Roman"/>
          <w:sz w:val="24"/>
          <w:szCs w:val="24"/>
          <w:lang w:val="en-GB"/>
        </w:rPr>
        <w:t xml:space="preserve"> relevant third country</w:t>
      </w:r>
      <w:r w:rsidRPr="008576E9">
        <w:rPr>
          <w:rFonts w:ascii="Times New Roman" w:hAnsi="Times New Roman" w:cs="Times New Roman"/>
          <w:sz w:val="24"/>
          <w:szCs w:val="24"/>
          <w:lang w:val="en-GB"/>
        </w:rPr>
        <w:t>.</w:t>
      </w:r>
    </w:p>
    <w:p w:rsidR="0054317A" w:rsidRPr="008576E9" w:rsidRDefault="0054317A" w:rsidP="0054317A">
      <w:pPr>
        <w:spacing w:after="0"/>
        <w:jc w:val="both"/>
        <w:rPr>
          <w:rFonts w:ascii="Times New Roman" w:hAnsi="Times New Roman" w:cs="Times New Roman"/>
          <w:sz w:val="24"/>
          <w:szCs w:val="24"/>
          <w:lang w:val="en-GB"/>
        </w:rPr>
      </w:pP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10. The Member State (s) concerned shall provide training courses for an external service provider which shall provide knowledge necessary for the provision of adequate services and </w:t>
      </w:r>
      <w:r w:rsidR="00F71E08" w:rsidRPr="008576E9">
        <w:rPr>
          <w:rFonts w:ascii="Times New Roman" w:hAnsi="Times New Roman" w:cs="Times New Roman"/>
          <w:sz w:val="24"/>
          <w:szCs w:val="24"/>
          <w:lang w:val="en-GB"/>
        </w:rPr>
        <w:t xml:space="preserve">sufficient </w:t>
      </w:r>
      <w:r w:rsidRPr="008576E9">
        <w:rPr>
          <w:rFonts w:ascii="Times New Roman" w:hAnsi="Times New Roman" w:cs="Times New Roman"/>
          <w:sz w:val="24"/>
          <w:szCs w:val="24"/>
          <w:lang w:val="en-GB"/>
        </w:rPr>
        <w:t>information for applicants.</w:t>
      </w:r>
    </w:p>
    <w:p w:rsidR="0054317A" w:rsidRPr="008576E9" w:rsidRDefault="0054317A" w:rsidP="0054317A">
      <w:pPr>
        <w:spacing w:after="0"/>
        <w:jc w:val="both"/>
        <w:rPr>
          <w:rFonts w:ascii="Times New Roman" w:hAnsi="Times New Roman" w:cs="Times New Roman"/>
          <w:sz w:val="24"/>
          <w:szCs w:val="24"/>
          <w:lang w:val="en-GB"/>
        </w:rPr>
      </w:pP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11. The Member State (s) concerned shall closely monitor the implementation of the legal instrument referred to in </w:t>
      </w:r>
      <w:r w:rsidR="00B2722B" w:rsidRPr="008576E9">
        <w:rPr>
          <w:rFonts w:ascii="Times New Roman" w:hAnsi="Times New Roman" w:cs="Times New Roman"/>
          <w:sz w:val="24"/>
          <w:szCs w:val="24"/>
          <w:lang w:val="en-GB"/>
        </w:rPr>
        <w:t xml:space="preserve">part </w:t>
      </w:r>
      <w:r w:rsidRPr="008576E9">
        <w:rPr>
          <w:rFonts w:ascii="Times New Roman" w:hAnsi="Times New Roman" w:cs="Times New Roman"/>
          <w:sz w:val="24"/>
          <w:szCs w:val="24"/>
          <w:lang w:val="en-GB"/>
        </w:rPr>
        <w:t>2, inter alia:</w:t>
      </w:r>
    </w:p>
    <w:p w:rsidR="0054317A" w:rsidRPr="008576E9" w:rsidRDefault="0054317A" w:rsidP="0054317A">
      <w:pPr>
        <w:spacing w:after="0"/>
        <w:jc w:val="both"/>
        <w:rPr>
          <w:rFonts w:ascii="Times New Roman" w:hAnsi="Times New Roman" w:cs="Times New Roman"/>
          <w:sz w:val="24"/>
          <w:szCs w:val="24"/>
          <w:lang w:val="en-GB"/>
        </w:rPr>
      </w:pPr>
    </w:p>
    <w:p w:rsidR="00F71E08" w:rsidRPr="008576E9" w:rsidRDefault="00B2722B"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a) how an external service provider provides</w:t>
      </w:r>
      <w:r w:rsidR="00FF2918" w:rsidRPr="008576E9">
        <w:rPr>
          <w:rFonts w:ascii="Times New Roman" w:hAnsi="Times New Roman" w:cs="Times New Roman"/>
          <w:sz w:val="24"/>
          <w:szCs w:val="24"/>
          <w:lang w:val="en-GB"/>
        </w:rPr>
        <w:t xml:space="preserve"> general information on visa requirements and application forms for applicants; </w:t>
      </w:r>
    </w:p>
    <w:p w:rsidR="00F71E0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b) ensure</w:t>
      </w:r>
      <w:r w:rsidR="00B2722B" w:rsidRPr="008576E9">
        <w:rPr>
          <w:rFonts w:ascii="Times New Roman" w:hAnsi="Times New Roman" w:cs="Times New Roman"/>
          <w:sz w:val="24"/>
          <w:szCs w:val="24"/>
          <w:lang w:val="en-GB"/>
        </w:rPr>
        <w:t>s implementation of</w:t>
      </w:r>
      <w:r w:rsidRPr="008576E9">
        <w:rPr>
          <w:rFonts w:ascii="Times New Roman" w:hAnsi="Times New Roman" w:cs="Times New Roman"/>
          <w:sz w:val="24"/>
          <w:szCs w:val="24"/>
          <w:lang w:val="en-GB"/>
        </w:rPr>
        <w:t xml:space="preserve"> all technical and organizational security measures necessary to protect personal data from accidental or unlawful destruction or accidental loss, alteration, unauthorized disclosure or unauthorized access, in particular when the documents and data are exchanged between the relevant State (s) consulate, as well as to protect them from all other forms of unauthorized processing of personal data; </w:t>
      </w:r>
    </w:p>
    <w:p w:rsidR="00F71E0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c) how biometric identifie</w:t>
      </w:r>
      <w:r w:rsidR="00B2722B" w:rsidRPr="008576E9">
        <w:rPr>
          <w:rFonts w:ascii="Times New Roman" w:hAnsi="Times New Roman" w:cs="Times New Roman"/>
          <w:sz w:val="24"/>
          <w:szCs w:val="24"/>
          <w:lang w:val="en-GB"/>
        </w:rPr>
        <w:t>rs are collected and transferred</w:t>
      </w:r>
      <w:r w:rsidRPr="008576E9">
        <w:rPr>
          <w:rFonts w:ascii="Times New Roman" w:hAnsi="Times New Roman" w:cs="Times New Roman"/>
          <w:sz w:val="24"/>
          <w:szCs w:val="24"/>
          <w:lang w:val="en-GB"/>
        </w:rPr>
        <w:t xml:space="preserve">; </w:t>
      </w: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d) measures taken to ensure compliance with data protection provisions.</w:t>
      </w:r>
    </w:p>
    <w:p w:rsidR="0054317A" w:rsidRPr="008576E9" w:rsidRDefault="0054317A" w:rsidP="0054317A">
      <w:pPr>
        <w:spacing w:after="0"/>
        <w:jc w:val="both"/>
        <w:rPr>
          <w:rFonts w:ascii="Times New Roman" w:hAnsi="Times New Roman" w:cs="Times New Roman"/>
          <w:sz w:val="24"/>
          <w:szCs w:val="24"/>
          <w:lang w:val="en-GB"/>
        </w:rPr>
      </w:pP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For this purpose, the Consulate (s) of the relevant Member State (s) shall carry out inspections at the</w:t>
      </w:r>
      <w:r w:rsidR="00B2722B" w:rsidRPr="008576E9">
        <w:rPr>
          <w:rFonts w:ascii="Times New Roman" w:hAnsi="Times New Roman" w:cs="Times New Roman"/>
          <w:sz w:val="24"/>
          <w:szCs w:val="24"/>
          <w:lang w:val="en-GB"/>
        </w:rPr>
        <w:t xml:space="preserve"> premises</w:t>
      </w:r>
      <w:r w:rsidRPr="008576E9">
        <w:rPr>
          <w:rFonts w:ascii="Times New Roman" w:hAnsi="Times New Roman" w:cs="Times New Roman"/>
          <w:sz w:val="24"/>
          <w:szCs w:val="24"/>
          <w:lang w:val="en-GB"/>
        </w:rPr>
        <w:t xml:space="preserve"> </w:t>
      </w:r>
      <w:r w:rsidR="00B2722B" w:rsidRPr="008576E9">
        <w:rPr>
          <w:rFonts w:ascii="Times New Roman" w:hAnsi="Times New Roman" w:cs="Times New Roman"/>
          <w:sz w:val="24"/>
          <w:szCs w:val="24"/>
          <w:lang w:val="en-GB"/>
        </w:rPr>
        <w:t>of external service provider</w:t>
      </w:r>
      <w:r w:rsidRPr="008576E9">
        <w:rPr>
          <w:rFonts w:ascii="Times New Roman" w:hAnsi="Times New Roman" w:cs="Times New Roman"/>
          <w:sz w:val="24"/>
          <w:szCs w:val="24"/>
          <w:lang w:val="en-GB"/>
        </w:rPr>
        <w:t xml:space="preserve"> on a regular basis and without prior notification.</w:t>
      </w:r>
    </w:p>
    <w:p w:rsidR="0054317A" w:rsidRPr="008576E9" w:rsidRDefault="0054317A" w:rsidP="0054317A">
      <w:pPr>
        <w:spacing w:after="0"/>
        <w:jc w:val="both"/>
        <w:rPr>
          <w:rFonts w:ascii="Times New Roman" w:hAnsi="Times New Roman" w:cs="Times New Roman"/>
          <w:sz w:val="24"/>
          <w:szCs w:val="24"/>
          <w:lang w:val="en-GB"/>
        </w:rPr>
      </w:pP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12. In the event of termination of cooperation with an external service provider, Member States shall ensure the continuity of all services.</w:t>
      </w:r>
    </w:p>
    <w:p w:rsidR="0054317A" w:rsidRPr="008576E9" w:rsidRDefault="0054317A" w:rsidP="0054317A">
      <w:pPr>
        <w:spacing w:after="0"/>
        <w:jc w:val="both"/>
        <w:rPr>
          <w:rFonts w:ascii="Times New Roman" w:hAnsi="Times New Roman" w:cs="Times New Roman"/>
          <w:sz w:val="24"/>
          <w:szCs w:val="24"/>
          <w:lang w:val="en-GB"/>
        </w:rPr>
      </w:pPr>
    </w:p>
    <w:p w:rsidR="00B2722B"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13. Member States shall provide the Commission with a copy of the legal instrument referred to in </w:t>
      </w:r>
      <w:r w:rsidR="00B2722B" w:rsidRPr="008576E9">
        <w:rPr>
          <w:rFonts w:ascii="Times New Roman" w:hAnsi="Times New Roman" w:cs="Times New Roman"/>
          <w:sz w:val="24"/>
          <w:szCs w:val="24"/>
          <w:lang w:val="en-GB"/>
        </w:rPr>
        <w:t xml:space="preserve">part </w:t>
      </w:r>
      <w:r w:rsidRPr="008576E9">
        <w:rPr>
          <w:rFonts w:ascii="Times New Roman" w:hAnsi="Times New Roman" w:cs="Times New Roman"/>
          <w:sz w:val="24"/>
          <w:szCs w:val="24"/>
          <w:lang w:val="en-GB"/>
        </w:rPr>
        <w:t>2.</w:t>
      </w:r>
    </w:p>
    <w:p w:rsidR="00B2722B" w:rsidRPr="008576E9" w:rsidRDefault="00B2722B" w:rsidP="0054317A">
      <w:pPr>
        <w:spacing w:after="0"/>
        <w:jc w:val="both"/>
        <w:rPr>
          <w:rFonts w:ascii="Times New Roman" w:hAnsi="Times New Roman" w:cs="Times New Roman"/>
          <w:sz w:val="24"/>
          <w:szCs w:val="24"/>
          <w:lang w:val="en-GB"/>
        </w:rPr>
      </w:pPr>
    </w:p>
    <w:p w:rsidR="00B2722B" w:rsidRPr="008576E9" w:rsidRDefault="00FF2918" w:rsidP="0054317A">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Article 44</w:t>
      </w:r>
    </w:p>
    <w:p w:rsidR="00B2722B" w:rsidRPr="008576E9" w:rsidRDefault="00B2722B" w:rsidP="0054317A">
      <w:pPr>
        <w:spacing w:after="0"/>
        <w:jc w:val="center"/>
        <w:rPr>
          <w:rFonts w:ascii="Times New Roman" w:hAnsi="Times New Roman" w:cs="Times New Roman"/>
          <w:b/>
          <w:sz w:val="24"/>
          <w:szCs w:val="24"/>
          <w:lang w:val="en-GB"/>
        </w:rPr>
      </w:pPr>
    </w:p>
    <w:p w:rsidR="00FF2918" w:rsidRPr="008576E9" w:rsidRDefault="00FF2918" w:rsidP="0054317A">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Data encryption and secure transmission</w:t>
      </w:r>
    </w:p>
    <w:p w:rsidR="00B2722B" w:rsidRPr="008576E9" w:rsidRDefault="00B2722B" w:rsidP="0054317A">
      <w:pPr>
        <w:spacing w:after="0"/>
        <w:jc w:val="both"/>
        <w:rPr>
          <w:rFonts w:ascii="Times New Roman" w:hAnsi="Times New Roman" w:cs="Times New Roman"/>
          <w:b/>
          <w:sz w:val="24"/>
          <w:szCs w:val="24"/>
          <w:lang w:val="en-GB"/>
        </w:rPr>
      </w:pPr>
    </w:p>
    <w:p w:rsidR="00FF2918" w:rsidRPr="008576E9" w:rsidRDefault="00FF2918"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1. </w:t>
      </w:r>
      <w:r w:rsidR="00B2722B" w:rsidRPr="008576E9">
        <w:rPr>
          <w:rFonts w:ascii="Times New Roman" w:hAnsi="Times New Roman" w:cs="Times New Roman"/>
          <w:sz w:val="24"/>
          <w:szCs w:val="24"/>
          <w:lang w:val="en-GB"/>
        </w:rPr>
        <w:t xml:space="preserve">If </w:t>
      </w:r>
      <w:r w:rsidRPr="008576E9">
        <w:rPr>
          <w:rFonts w:ascii="Times New Roman" w:hAnsi="Times New Roman" w:cs="Times New Roman"/>
          <w:sz w:val="24"/>
          <w:szCs w:val="24"/>
          <w:lang w:val="en-GB"/>
        </w:rPr>
        <w:t xml:space="preserve">the Member States have concluded an agency agreement, cooperate with an external service provider or use </w:t>
      </w:r>
      <w:r w:rsidR="00B2722B" w:rsidRPr="008576E9">
        <w:rPr>
          <w:rFonts w:ascii="Times New Roman" w:hAnsi="Times New Roman" w:cs="Times New Roman"/>
          <w:sz w:val="24"/>
          <w:szCs w:val="24"/>
          <w:lang w:val="en-GB"/>
        </w:rPr>
        <w:t>the services of honorary consular officers, the represented</w:t>
      </w:r>
      <w:r w:rsidRPr="008576E9">
        <w:rPr>
          <w:rFonts w:ascii="Times New Roman" w:hAnsi="Times New Roman" w:cs="Times New Roman"/>
          <w:sz w:val="24"/>
          <w:szCs w:val="24"/>
          <w:lang w:val="en-GB"/>
        </w:rPr>
        <w:t xml:space="preserve"> Member State (s) or</w:t>
      </w:r>
      <w:r w:rsidR="00450EED" w:rsidRPr="008576E9">
        <w:rPr>
          <w:rFonts w:ascii="Times New Roman" w:hAnsi="Times New Roman" w:cs="Times New Roman"/>
          <w:sz w:val="24"/>
          <w:szCs w:val="24"/>
          <w:lang w:val="en-GB"/>
        </w:rPr>
        <w:t xml:space="preserve"> the Member State (s) concerned</w:t>
      </w:r>
      <w:r w:rsidRPr="008576E9">
        <w:rPr>
          <w:rFonts w:ascii="Times New Roman" w:hAnsi="Times New Roman" w:cs="Times New Roman"/>
          <w:sz w:val="24"/>
          <w:szCs w:val="24"/>
          <w:lang w:val="en-GB"/>
        </w:rPr>
        <w:t xml:space="preserve"> ensures that the data transmitted electronically or physically by </w:t>
      </w:r>
      <w:r w:rsidRPr="008576E9">
        <w:rPr>
          <w:rFonts w:ascii="Times New Roman" w:hAnsi="Times New Roman" w:cs="Times New Roman"/>
          <w:sz w:val="24"/>
          <w:szCs w:val="24"/>
          <w:lang w:val="en-GB"/>
        </w:rPr>
        <w:lastRenderedPageBreak/>
        <w:t>electro</w:t>
      </w:r>
      <w:r w:rsidR="00B2722B" w:rsidRPr="008576E9">
        <w:rPr>
          <w:rFonts w:ascii="Times New Roman" w:hAnsi="Times New Roman" w:cs="Times New Roman"/>
          <w:sz w:val="24"/>
          <w:szCs w:val="24"/>
          <w:lang w:val="en-GB"/>
        </w:rPr>
        <w:t>nic means by</w:t>
      </w:r>
      <w:r w:rsidRPr="008576E9">
        <w:rPr>
          <w:rFonts w:ascii="Times New Roman" w:hAnsi="Times New Roman" w:cs="Times New Roman"/>
          <w:sz w:val="24"/>
          <w:szCs w:val="24"/>
          <w:lang w:val="en-GB"/>
        </w:rPr>
        <w:t xml:space="preserve"> the authorities of the </w:t>
      </w:r>
      <w:r w:rsidR="00B2722B" w:rsidRPr="008576E9">
        <w:rPr>
          <w:rFonts w:ascii="Times New Roman" w:hAnsi="Times New Roman" w:cs="Times New Roman"/>
          <w:sz w:val="24"/>
          <w:szCs w:val="24"/>
          <w:lang w:val="en-GB"/>
        </w:rPr>
        <w:t>representing Member State (s) to the authorities of the represented</w:t>
      </w:r>
      <w:r w:rsidRPr="008576E9">
        <w:rPr>
          <w:rFonts w:ascii="Times New Roman" w:hAnsi="Times New Roman" w:cs="Times New Roman"/>
          <w:sz w:val="24"/>
          <w:szCs w:val="24"/>
          <w:lang w:val="en-GB"/>
        </w:rPr>
        <w:t xml:space="preserve"> Membe</w:t>
      </w:r>
      <w:r w:rsidR="00B2722B" w:rsidRPr="008576E9">
        <w:rPr>
          <w:rFonts w:ascii="Times New Roman" w:hAnsi="Times New Roman" w:cs="Times New Roman"/>
          <w:sz w:val="24"/>
          <w:szCs w:val="24"/>
          <w:lang w:val="en-GB"/>
        </w:rPr>
        <w:t>r State (s)</w:t>
      </w:r>
      <w:r w:rsidR="00BD5DCD" w:rsidRPr="008576E9">
        <w:rPr>
          <w:rFonts w:ascii="Times New Roman" w:hAnsi="Times New Roman" w:cs="Times New Roman"/>
          <w:sz w:val="24"/>
          <w:szCs w:val="24"/>
          <w:lang w:val="en-GB"/>
        </w:rPr>
        <w:t>,</w:t>
      </w:r>
      <w:r w:rsidR="00B2722B" w:rsidRPr="008576E9">
        <w:rPr>
          <w:rFonts w:ascii="Times New Roman" w:hAnsi="Times New Roman" w:cs="Times New Roman"/>
          <w:sz w:val="24"/>
          <w:szCs w:val="24"/>
          <w:lang w:val="en-GB"/>
        </w:rPr>
        <w:t xml:space="preserve"> or </w:t>
      </w:r>
      <w:r w:rsidR="00BD5DCD" w:rsidRPr="008576E9">
        <w:rPr>
          <w:rFonts w:ascii="Times New Roman" w:hAnsi="Times New Roman" w:cs="Times New Roman"/>
          <w:sz w:val="24"/>
          <w:szCs w:val="24"/>
          <w:lang w:val="en-GB"/>
        </w:rPr>
        <w:t xml:space="preserve">to the authorities of Member State (s) concerned by an </w:t>
      </w:r>
      <w:r w:rsidR="00B2722B" w:rsidRPr="008576E9">
        <w:rPr>
          <w:rFonts w:ascii="Times New Roman" w:hAnsi="Times New Roman" w:cs="Times New Roman"/>
          <w:sz w:val="24"/>
          <w:szCs w:val="24"/>
          <w:lang w:val="en-GB"/>
        </w:rPr>
        <w:t>external service</w:t>
      </w:r>
      <w:r w:rsidR="00BD5DCD" w:rsidRPr="008576E9">
        <w:rPr>
          <w:rFonts w:ascii="Times New Roman" w:hAnsi="Times New Roman" w:cs="Times New Roman"/>
          <w:sz w:val="24"/>
          <w:szCs w:val="24"/>
          <w:lang w:val="en-GB"/>
        </w:rPr>
        <w:t xml:space="preserve"> provider or honorary consular officer would be fully encrypted.</w:t>
      </w:r>
    </w:p>
    <w:p w:rsidR="00BD5DCD" w:rsidRPr="008576E9" w:rsidRDefault="00BD5DCD" w:rsidP="0054317A">
      <w:pPr>
        <w:spacing w:after="0"/>
        <w:jc w:val="both"/>
        <w:rPr>
          <w:rFonts w:ascii="Times New Roman" w:hAnsi="Times New Roman" w:cs="Times New Roman"/>
          <w:sz w:val="24"/>
          <w:szCs w:val="24"/>
          <w:lang w:val="en-GB"/>
        </w:rPr>
      </w:pPr>
    </w:p>
    <w:p w:rsidR="00BD5DCD" w:rsidRPr="008576E9" w:rsidRDefault="00BD5DCD"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2. </w:t>
      </w:r>
      <w:r w:rsidR="00275B74" w:rsidRPr="008576E9">
        <w:rPr>
          <w:rFonts w:ascii="Times New Roman" w:hAnsi="Times New Roman" w:cs="Times New Roman"/>
          <w:sz w:val="24"/>
          <w:szCs w:val="24"/>
          <w:lang w:val="en-GB"/>
        </w:rPr>
        <w:t>T</w:t>
      </w:r>
      <w:r w:rsidR="00A16176" w:rsidRPr="008576E9">
        <w:rPr>
          <w:rFonts w:ascii="Times New Roman" w:hAnsi="Times New Roman" w:cs="Times New Roman"/>
          <w:sz w:val="24"/>
          <w:szCs w:val="24"/>
          <w:lang w:val="en-GB"/>
        </w:rPr>
        <w:t>he represented</w:t>
      </w:r>
      <w:r w:rsidRPr="008576E9">
        <w:rPr>
          <w:rFonts w:ascii="Times New Roman" w:hAnsi="Times New Roman" w:cs="Times New Roman"/>
          <w:sz w:val="24"/>
          <w:szCs w:val="24"/>
          <w:lang w:val="en-GB"/>
        </w:rPr>
        <w:t xml:space="preserve"> Member State (s) or the Member State (s) concerned shall not allow the representing Member State, th</w:t>
      </w:r>
      <w:r w:rsidR="00275B74" w:rsidRPr="008576E9">
        <w:rPr>
          <w:rFonts w:ascii="Times New Roman" w:hAnsi="Times New Roman" w:cs="Times New Roman"/>
          <w:sz w:val="24"/>
          <w:szCs w:val="24"/>
          <w:lang w:val="en-GB"/>
        </w:rPr>
        <w:t>e external service provider or honorary c</w:t>
      </w:r>
      <w:r w:rsidRPr="008576E9">
        <w:rPr>
          <w:rFonts w:ascii="Times New Roman" w:hAnsi="Times New Roman" w:cs="Times New Roman"/>
          <w:sz w:val="24"/>
          <w:szCs w:val="24"/>
          <w:lang w:val="en-GB"/>
        </w:rPr>
        <w:t>onsul to transmit data electronically</w:t>
      </w:r>
      <w:r w:rsidR="00275B74" w:rsidRPr="008576E9">
        <w:rPr>
          <w:rFonts w:ascii="Times New Roman" w:hAnsi="Times New Roman" w:cs="Times New Roman"/>
          <w:sz w:val="24"/>
          <w:szCs w:val="24"/>
          <w:lang w:val="en-GB"/>
        </w:rPr>
        <w:t xml:space="preserve"> in third countries that prohibit the encryption of data electronically transmitted by the authorities of the representing Member State (s) to the authorities of the represented Member State (s), or to the authorities of Member State (s) concerned by an external service provider or honorary consular officer</w:t>
      </w:r>
      <w:r w:rsidRPr="008576E9">
        <w:rPr>
          <w:rFonts w:ascii="Times New Roman" w:hAnsi="Times New Roman" w:cs="Times New Roman"/>
          <w:sz w:val="24"/>
          <w:szCs w:val="24"/>
          <w:lang w:val="en-GB"/>
        </w:rPr>
        <w:t>.</w:t>
      </w:r>
    </w:p>
    <w:p w:rsidR="00BD5DCD" w:rsidRPr="008576E9" w:rsidRDefault="00BD5DCD" w:rsidP="0054317A">
      <w:pPr>
        <w:spacing w:after="0"/>
        <w:jc w:val="both"/>
        <w:rPr>
          <w:rFonts w:ascii="Times New Roman" w:hAnsi="Times New Roman" w:cs="Times New Roman"/>
          <w:sz w:val="24"/>
          <w:szCs w:val="24"/>
          <w:lang w:val="en-GB"/>
        </w:rPr>
      </w:pPr>
    </w:p>
    <w:p w:rsidR="00BD5DCD" w:rsidRPr="008576E9" w:rsidRDefault="00275B74"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In this case, the represented</w:t>
      </w:r>
      <w:r w:rsidR="00BD5DCD" w:rsidRPr="008576E9">
        <w:rPr>
          <w:rFonts w:ascii="Times New Roman" w:hAnsi="Times New Roman" w:cs="Times New Roman"/>
          <w:sz w:val="24"/>
          <w:szCs w:val="24"/>
          <w:lang w:val="en-GB"/>
        </w:rPr>
        <w:t xml:space="preserve"> Member State (s) or the Member State (s) concerned shall ensure that</w:t>
      </w:r>
      <w:r w:rsidRPr="008576E9">
        <w:rPr>
          <w:rFonts w:ascii="Times New Roman" w:hAnsi="Times New Roman" w:cs="Times New Roman"/>
          <w:sz w:val="24"/>
          <w:szCs w:val="24"/>
          <w:lang w:val="en-GB"/>
        </w:rPr>
        <w:t xml:space="preserve"> data electronically transmitted</w:t>
      </w:r>
      <w:r w:rsidR="00BD5DCD" w:rsidRPr="008576E9">
        <w:rPr>
          <w:rFonts w:ascii="Times New Roman" w:hAnsi="Times New Roman" w:cs="Times New Roman"/>
          <w:sz w:val="24"/>
          <w:szCs w:val="24"/>
          <w:lang w:val="en-GB"/>
        </w:rPr>
        <w:t xml:space="preserve"> </w:t>
      </w:r>
      <w:r w:rsidRPr="008576E9">
        <w:rPr>
          <w:rFonts w:ascii="Times New Roman" w:hAnsi="Times New Roman" w:cs="Times New Roman"/>
          <w:sz w:val="24"/>
          <w:szCs w:val="24"/>
          <w:lang w:val="en-GB"/>
        </w:rPr>
        <w:t xml:space="preserve">by the authorities of the representing Member State (s) to the authorities of the represented Member State (s), or to the authorities of Member State (s) concerned by an external service provider or honorary consular officer </w:t>
      </w:r>
      <w:r w:rsidR="00BD5DCD" w:rsidRPr="008576E9">
        <w:rPr>
          <w:rFonts w:ascii="Times New Roman" w:hAnsi="Times New Roman" w:cs="Times New Roman"/>
          <w:sz w:val="24"/>
          <w:szCs w:val="24"/>
          <w:lang w:val="en-GB"/>
        </w:rPr>
        <w:t xml:space="preserve">is fully encrypted in electronic </w:t>
      </w:r>
      <w:r w:rsidR="008C2B83" w:rsidRPr="008576E9">
        <w:rPr>
          <w:rFonts w:ascii="Times New Roman" w:hAnsi="Times New Roman" w:cs="Times New Roman"/>
          <w:sz w:val="24"/>
          <w:szCs w:val="24"/>
          <w:lang w:val="en-GB"/>
        </w:rPr>
        <w:t xml:space="preserve">medium </w:t>
      </w:r>
      <w:r w:rsidR="00BD5DCD" w:rsidRPr="008576E9">
        <w:rPr>
          <w:rFonts w:ascii="Times New Roman" w:hAnsi="Times New Roman" w:cs="Times New Roman"/>
          <w:sz w:val="24"/>
          <w:szCs w:val="24"/>
          <w:lang w:val="en-GB"/>
        </w:rPr>
        <w:t xml:space="preserve">and physically transferred by the consular officer or, if such transfer </w:t>
      </w:r>
      <w:r w:rsidR="008C2B83" w:rsidRPr="008576E9">
        <w:rPr>
          <w:rFonts w:ascii="Times New Roman" w:hAnsi="Times New Roman" w:cs="Times New Roman"/>
          <w:sz w:val="24"/>
          <w:szCs w:val="24"/>
          <w:lang w:val="en-GB"/>
        </w:rPr>
        <w:t xml:space="preserve">requires disproportionate or unreasonable </w:t>
      </w:r>
      <w:r w:rsidR="00BD5DCD" w:rsidRPr="008576E9">
        <w:rPr>
          <w:rFonts w:ascii="Times New Roman" w:hAnsi="Times New Roman" w:cs="Times New Roman"/>
          <w:sz w:val="24"/>
          <w:szCs w:val="24"/>
          <w:lang w:val="en-GB"/>
        </w:rPr>
        <w:t xml:space="preserve"> measures, </w:t>
      </w:r>
      <w:r w:rsidR="008C2B83" w:rsidRPr="008576E9">
        <w:rPr>
          <w:rFonts w:ascii="Times New Roman" w:hAnsi="Times New Roman" w:cs="Times New Roman"/>
          <w:sz w:val="24"/>
          <w:szCs w:val="24"/>
          <w:lang w:val="en-GB"/>
        </w:rPr>
        <w:t xml:space="preserve">it </w:t>
      </w:r>
      <w:r w:rsidR="00BD5DCD" w:rsidRPr="008576E9">
        <w:rPr>
          <w:rFonts w:ascii="Times New Roman" w:hAnsi="Times New Roman" w:cs="Times New Roman"/>
          <w:sz w:val="24"/>
          <w:szCs w:val="24"/>
          <w:lang w:val="en-GB"/>
        </w:rPr>
        <w:t>should be transferred in another secure and reliable manner, for exampl</w:t>
      </w:r>
      <w:r w:rsidR="008C2B83" w:rsidRPr="008576E9">
        <w:rPr>
          <w:rFonts w:ascii="Times New Roman" w:hAnsi="Times New Roman" w:cs="Times New Roman"/>
          <w:sz w:val="24"/>
          <w:szCs w:val="24"/>
          <w:lang w:val="en-GB"/>
        </w:rPr>
        <w:t>e through established entities having</w:t>
      </w:r>
      <w:r w:rsidR="00BD5DCD" w:rsidRPr="008576E9">
        <w:rPr>
          <w:rFonts w:ascii="Times New Roman" w:hAnsi="Times New Roman" w:cs="Times New Roman"/>
          <w:sz w:val="24"/>
          <w:szCs w:val="24"/>
          <w:lang w:val="en-GB"/>
        </w:rPr>
        <w:t xml:space="preserve"> experience in the transmission of sensitive documents and data in the third country concerned.</w:t>
      </w:r>
    </w:p>
    <w:p w:rsidR="00F76F38" w:rsidRPr="008576E9" w:rsidRDefault="00F76F38" w:rsidP="0054317A">
      <w:pPr>
        <w:spacing w:after="0"/>
        <w:jc w:val="both"/>
        <w:rPr>
          <w:rFonts w:ascii="Times New Roman" w:hAnsi="Times New Roman" w:cs="Times New Roman"/>
          <w:sz w:val="24"/>
          <w:szCs w:val="24"/>
          <w:lang w:val="en-GB"/>
        </w:rPr>
      </w:pPr>
    </w:p>
    <w:p w:rsidR="00F76F38" w:rsidRPr="008576E9" w:rsidRDefault="00F76F38" w:rsidP="0054317A">
      <w:pPr>
        <w:spacing w:after="0"/>
        <w:jc w:val="both"/>
        <w:rPr>
          <w:rFonts w:ascii="Times New Roman" w:hAnsi="Times New Roman" w:cs="Times New Roman"/>
          <w:sz w:val="24"/>
          <w:szCs w:val="24"/>
          <w:lang w:val="en-GB"/>
        </w:rPr>
      </w:pPr>
    </w:p>
    <w:p w:rsidR="00BD5DCD" w:rsidRPr="008576E9" w:rsidRDefault="00BD5DCD"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3. In all cases, the level of security of transmission shall be determined taking into account the nature of the confidentiality of the data.</w:t>
      </w:r>
    </w:p>
    <w:p w:rsidR="00F76F38" w:rsidRPr="008576E9" w:rsidRDefault="00F76F38" w:rsidP="0054317A">
      <w:pPr>
        <w:spacing w:after="0"/>
        <w:jc w:val="both"/>
        <w:rPr>
          <w:rFonts w:ascii="Times New Roman" w:hAnsi="Times New Roman" w:cs="Times New Roman"/>
          <w:sz w:val="24"/>
          <w:szCs w:val="24"/>
          <w:lang w:val="en-GB"/>
        </w:rPr>
      </w:pPr>
    </w:p>
    <w:p w:rsidR="00F76F38" w:rsidRPr="008576E9" w:rsidRDefault="00F76F38" w:rsidP="0054317A">
      <w:pPr>
        <w:spacing w:after="0"/>
        <w:jc w:val="both"/>
        <w:rPr>
          <w:rFonts w:ascii="Times New Roman" w:hAnsi="Times New Roman" w:cs="Times New Roman"/>
          <w:sz w:val="24"/>
          <w:szCs w:val="24"/>
          <w:lang w:val="en-GB"/>
        </w:rPr>
      </w:pPr>
    </w:p>
    <w:p w:rsidR="00BD5DCD" w:rsidRPr="008576E9" w:rsidRDefault="00BD5DCD" w:rsidP="0054317A">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4. Member States or the Community shall </w:t>
      </w:r>
      <w:r w:rsidR="002E39A9" w:rsidRPr="008576E9">
        <w:rPr>
          <w:rFonts w:ascii="Times New Roman" w:hAnsi="Times New Roman" w:cs="Times New Roman"/>
          <w:sz w:val="24"/>
          <w:szCs w:val="24"/>
          <w:lang w:val="en-GB"/>
        </w:rPr>
        <w:t xml:space="preserve">seek </w:t>
      </w:r>
      <w:r w:rsidRPr="008576E9">
        <w:rPr>
          <w:rFonts w:ascii="Times New Roman" w:hAnsi="Times New Roman" w:cs="Times New Roman"/>
          <w:sz w:val="24"/>
          <w:szCs w:val="24"/>
          <w:lang w:val="en-GB"/>
        </w:rPr>
        <w:t xml:space="preserve">to reach an agreement with the third countries concerned in order to eliminate the prohibition of encryption </w:t>
      </w:r>
      <w:r w:rsidR="002E39A9" w:rsidRPr="008576E9">
        <w:rPr>
          <w:rFonts w:ascii="Times New Roman" w:hAnsi="Times New Roman" w:cs="Times New Roman"/>
          <w:sz w:val="24"/>
          <w:szCs w:val="24"/>
          <w:lang w:val="en-GB"/>
        </w:rPr>
        <w:t xml:space="preserve">of electronically transmitted data </w:t>
      </w:r>
      <w:r w:rsidRPr="008576E9">
        <w:rPr>
          <w:rFonts w:ascii="Times New Roman" w:hAnsi="Times New Roman" w:cs="Times New Roman"/>
          <w:sz w:val="24"/>
          <w:szCs w:val="24"/>
          <w:lang w:val="en-GB"/>
        </w:rPr>
        <w:t xml:space="preserve">between </w:t>
      </w:r>
      <w:r w:rsidR="002E39A9" w:rsidRPr="008576E9">
        <w:rPr>
          <w:rFonts w:ascii="Times New Roman" w:hAnsi="Times New Roman" w:cs="Times New Roman"/>
          <w:sz w:val="24"/>
          <w:szCs w:val="24"/>
          <w:lang w:val="en-GB"/>
        </w:rPr>
        <w:t>the authorities of the representing Member State (s) to the authorities of the represented Member State (s), or to the authorities of Member State (s) concerned by an external service provider or honorary consular officer</w:t>
      </w:r>
      <w:r w:rsidRPr="008576E9">
        <w:rPr>
          <w:rFonts w:ascii="Times New Roman" w:hAnsi="Times New Roman" w:cs="Times New Roman"/>
          <w:sz w:val="24"/>
          <w:szCs w:val="24"/>
          <w:lang w:val="en-GB"/>
        </w:rPr>
        <w:t>.</w:t>
      </w:r>
    </w:p>
    <w:p w:rsidR="002E39A9" w:rsidRPr="008576E9" w:rsidRDefault="002E39A9" w:rsidP="00BD5DCD">
      <w:pPr>
        <w:spacing w:after="0"/>
        <w:rPr>
          <w:rFonts w:ascii="Times New Roman" w:hAnsi="Times New Roman" w:cs="Times New Roman"/>
          <w:lang w:val="en-GB"/>
        </w:rPr>
      </w:pPr>
    </w:p>
    <w:p w:rsidR="00833CC8" w:rsidRPr="008576E9" w:rsidRDefault="00833CC8" w:rsidP="00BD5DCD">
      <w:pPr>
        <w:spacing w:after="0"/>
        <w:rPr>
          <w:rFonts w:ascii="Times New Roman" w:hAnsi="Times New Roman" w:cs="Times New Roman"/>
          <w:lang w:val="en-GB"/>
        </w:rPr>
      </w:pPr>
    </w:p>
    <w:p w:rsidR="00F76F38" w:rsidRPr="008576E9" w:rsidRDefault="00F76F38" w:rsidP="00BD5DCD">
      <w:pPr>
        <w:spacing w:after="0"/>
        <w:rPr>
          <w:rFonts w:ascii="Times New Roman" w:hAnsi="Times New Roman" w:cs="Times New Roman"/>
          <w:lang w:val="en-GB"/>
        </w:rPr>
      </w:pPr>
    </w:p>
    <w:p w:rsidR="002E39A9" w:rsidRPr="008576E9" w:rsidRDefault="002E39A9" w:rsidP="00BD5DCD">
      <w:pPr>
        <w:spacing w:after="0"/>
        <w:rPr>
          <w:rFonts w:ascii="Times New Roman" w:hAnsi="Times New Roman" w:cs="Times New Roman"/>
          <w:lang w:val="en-GB"/>
        </w:rPr>
      </w:pPr>
    </w:p>
    <w:p w:rsidR="00BD5DCD" w:rsidRPr="008576E9" w:rsidRDefault="00BD5DCD" w:rsidP="00F76F38">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ANNEX X</w:t>
      </w:r>
    </w:p>
    <w:p w:rsidR="002E39A9" w:rsidRPr="008576E9" w:rsidRDefault="002E39A9" w:rsidP="00F76F38">
      <w:pPr>
        <w:spacing w:after="0"/>
        <w:jc w:val="center"/>
        <w:rPr>
          <w:rFonts w:ascii="Times New Roman" w:hAnsi="Times New Roman" w:cs="Times New Roman"/>
          <w:b/>
          <w:sz w:val="24"/>
          <w:szCs w:val="24"/>
          <w:lang w:val="en-GB"/>
        </w:rPr>
      </w:pPr>
    </w:p>
    <w:p w:rsidR="00BD5DCD" w:rsidRPr="008576E9" w:rsidRDefault="00BD5DCD" w:rsidP="00F76F38">
      <w:pPr>
        <w:spacing w:after="0"/>
        <w:jc w:val="center"/>
        <w:rPr>
          <w:rFonts w:ascii="Times New Roman" w:hAnsi="Times New Roman" w:cs="Times New Roman"/>
          <w:b/>
          <w:sz w:val="24"/>
          <w:szCs w:val="24"/>
          <w:lang w:val="en-GB"/>
        </w:rPr>
      </w:pPr>
      <w:r w:rsidRPr="008576E9">
        <w:rPr>
          <w:rFonts w:ascii="Times New Roman" w:hAnsi="Times New Roman" w:cs="Times New Roman"/>
          <w:b/>
          <w:sz w:val="24"/>
          <w:szCs w:val="24"/>
          <w:lang w:val="en-GB"/>
        </w:rPr>
        <w:t xml:space="preserve">LIST OF </w:t>
      </w:r>
      <w:r w:rsidR="008E1B3B" w:rsidRPr="008576E9">
        <w:rPr>
          <w:rFonts w:ascii="Times New Roman" w:hAnsi="Times New Roman" w:cs="Times New Roman"/>
          <w:b/>
          <w:sz w:val="24"/>
          <w:szCs w:val="24"/>
          <w:lang w:val="en-GB"/>
        </w:rPr>
        <w:t xml:space="preserve">NECESSARY </w:t>
      </w:r>
      <w:r w:rsidRPr="008576E9">
        <w:rPr>
          <w:rFonts w:ascii="Times New Roman" w:hAnsi="Times New Roman" w:cs="Times New Roman"/>
          <w:b/>
          <w:sz w:val="24"/>
          <w:szCs w:val="24"/>
          <w:lang w:val="en-GB"/>
        </w:rPr>
        <w:t xml:space="preserve">REQUIREMENTS </w:t>
      </w:r>
      <w:r w:rsidR="008E1B3B" w:rsidRPr="008576E9">
        <w:rPr>
          <w:rFonts w:ascii="Times New Roman" w:hAnsi="Times New Roman" w:cs="Times New Roman"/>
          <w:b/>
          <w:sz w:val="24"/>
          <w:szCs w:val="24"/>
          <w:lang w:val="en-GB"/>
        </w:rPr>
        <w:t xml:space="preserve">TO BE </w:t>
      </w:r>
      <w:r w:rsidRPr="008576E9">
        <w:rPr>
          <w:rFonts w:ascii="Times New Roman" w:hAnsi="Times New Roman" w:cs="Times New Roman"/>
          <w:b/>
          <w:sz w:val="24"/>
          <w:szCs w:val="24"/>
          <w:lang w:val="en-GB"/>
        </w:rPr>
        <w:t xml:space="preserve">INCLUDED IN THE LEGAL DOCUMENT </w:t>
      </w:r>
      <w:r w:rsidR="008E1B3B" w:rsidRPr="008576E9">
        <w:rPr>
          <w:rFonts w:ascii="Times New Roman" w:hAnsi="Times New Roman" w:cs="Times New Roman"/>
          <w:b/>
          <w:sz w:val="24"/>
          <w:szCs w:val="24"/>
          <w:lang w:val="en-GB"/>
        </w:rPr>
        <w:t xml:space="preserve">IN CASES OF </w:t>
      </w:r>
      <w:r w:rsidRPr="008576E9">
        <w:rPr>
          <w:rFonts w:ascii="Times New Roman" w:hAnsi="Times New Roman" w:cs="Times New Roman"/>
          <w:b/>
          <w:sz w:val="24"/>
          <w:szCs w:val="24"/>
          <w:lang w:val="en-GB"/>
        </w:rPr>
        <w:t>COOPERATION WITH EXTERNAL SERVICE PROVIDERS</w:t>
      </w:r>
    </w:p>
    <w:p w:rsidR="002E39A9" w:rsidRPr="008576E9" w:rsidRDefault="002E39A9" w:rsidP="00F76F38">
      <w:pPr>
        <w:spacing w:after="0"/>
        <w:jc w:val="both"/>
        <w:rPr>
          <w:rFonts w:ascii="Times New Roman" w:hAnsi="Times New Roman" w:cs="Times New Roman"/>
          <w:b/>
          <w:sz w:val="24"/>
          <w:szCs w:val="24"/>
          <w:lang w:val="en-GB"/>
        </w:rPr>
      </w:pPr>
    </w:p>
    <w:p w:rsidR="00F76F38" w:rsidRPr="008576E9" w:rsidRDefault="00F76F38" w:rsidP="00F76F38">
      <w:pPr>
        <w:spacing w:after="0"/>
        <w:jc w:val="both"/>
        <w:rPr>
          <w:rFonts w:ascii="Times New Roman" w:hAnsi="Times New Roman" w:cs="Times New Roman"/>
          <w:b/>
          <w:sz w:val="24"/>
          <w:szCs w:val="24"/>
          <w:lang w:val="en-GB"/>
        </w:rPr>
      </w:pPr>
    </w:p>
    <w:p w:rsidR="00BD5DCD" w:rsidRPr="008576E9" w:rsidRDefault="008E1B3B"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A. On</w:t>
      </w:r>
      <w:r w:rsidR="00BD5DCD" w:rsidRPr="008576E9">
        <w:rPr>
          <w:rFonts w:ascii="Times New Roman" w:hAnsi="Times New Roman" w:cs="Times New Roman"/>
          <w:sz w:val="24"/>
          <w:szCs w:val="24"/>
          <w:lang w:val="en-GB"/>
        </w:rPr>
        <w:t xml:space="preserve"> the purpose of the data protection, the external service provider shall:</w:t>
      </w:r>
    </w:p>
    <w:p w:rsidR="00F76F38" w:rsidRPr="008576E9" w:rsidRDefault="00F76F38" w:rsidP="00F76F38">
      <w:pPr>
        <w:spacing w:after="0"/>
        <w:jc w:val="both"/>
        <w:rPr>
          <w:rFonts w:ascii="Times New Roman" w:hAnsi="Times New Roman" w:cs="Times New Roman"/>
          <w:sz w:val="24"/>
          <w:szCs w:val="24"/>
          <w:lang w:val="en-GB"/>
        </w:rPr>
      </w:pPr>
    </w:p>
    <w:p w:rsidR="00BD5DCD" w:rsidRPr="008576E9" w:rsidRDefault="00BD5DC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a) in all cases, prevent the unauthorized reading, copying, modification or deletion of data, in particular by transmitting data to the diplomatic mission or consular </w:t>
      </w:r>
      <w:r w:rsidR="008E1B3B" w:rsidRPr="008576E9">
        <w:rPr>
          <w:rFonts w:ascii="Times New Roman" w:hAnsi="Times New Roman" w:cs="Times New Roman"/>
          <w:sz w:val="24"/>
          <w:szCs w:val="24"/>
          <w:lang w:val="en-GB"/>
        </w:rPr>
        <w:t xml:space="preserve">authority </w:t>
      </w:r>
      <w:r w:rsidRPr="008576E9">
        <w:rPr>
          <w:rFonts w:ascii="Times New Roman" w:hAnsi="Times New Roman" w:cs="Times New Roman"/>
          <w:sz w:val="24"/>
          <w:szCs w:val="24"/>
          <w:lang w:val="en-GB"/>
        </w:rPr>
        <w:t>of the Member State (s) responsible for processing the visa application;</w:t>
      </w:r>
    </w:p>
    <w:p w:rsidR="00F76F38" w:rsidRPr="008576E9" w:rsidRDefault="00F76F38" w:rsidP="00F76F38">
      <w:pPr>
        <w:spacing w:after="0"/>
        <w:jc w:val="both"/>
        <w:rPr>
          <w:rFonts w:ascii="Times New Roman" w:hAnsi="Times New Roman" w:cs="Times New Roman"/>
          <w:sz w:val="24"/>
          <w:szCs w:val="24"/>
          <w:lang w:val="en-GB"/>
        </w:rPr>
      </w:pPr>
    </w:p>
    <w:p w:rsidR="008E1B3B" w:rsidRPr="008576E9" w:rsidRDefault="00BD5DC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b) transmit</w:t>
      </w:r>
      <w:r w:rsidR="008E1B3B" w:rsidRPr="008576E9">
        <w:rPr>
          <w:rFonts w:ascii="Times New Roman" w:hAnsi="Times New Roman" w:cs="Times New Roman"/>
          <w:sz w:val="24"/>
          <w:szCs w:val="24"/>
          <w:lang w:val="en-GB"/>
        </w:rPr>
        <w:t xml:space="preserve"> data</w:t>
      </w:r>
      <w:r w:rsidRPr="008576E9">
        <w:rPr>
          <w:rFonts w:ascii="Times New Roman" w:hAnsi="Times New Roman" w:cs="Times New Roman"/>
          <w:sz w:val="24"/>
          <w:szCs w:val="24"/>
          <w:lang w:val="en-GB"/>
        </w:rPr>
        <w:t>, in accordance with the instructions of</w:t>
      </w:r>
      <w:r w:rsidR="008E1B3B" w:rsidRPr="008576E9">
        <w:rPr>
          <w:rFonts w:ascii="Times New Roman" w:hAnsi="Times New Roman" w:cs="Times New Roman"/>
          <w:sz w:val="24"/>
          <w:szCs w:val="24"/>
          <w:lang w:val="en-GB"/>
        </w:rPr>
        <w:t xml:space="preserve"> the Member State (s) concerned</w:t>
      </w:r>
      <w:r w:rsidRPr="008576E9">
        <w:rPr>
          <w:rFonts w:ascii="Times New Roman" w:hAnsi="Times New Roman" w:cs="Times New Roman"/>
          <w:sz w:val="24"/>
          <w:szCs w:val="24"/>
          <w:lang w:val="en-GB"/>
        </w:rPr>
        <w:t>:</w:t>
      </w:r>
    </w:p>
    <w:p w:rsidR="00F76F38" w:rsidRPr="008576E9" w:rsidRDefault="0096602F" w:rsidP="00F76F38">
      <w:pPr>
        <w:pStyle w:val="ListParagraph"/>
        <w:numPr>
          <w:ilvl w:val="0"/>
          <w:numId w:val="12"/>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electronically and</w:t>
      </w:r>
      <w:r w:rsidR="00F76F38" w:rsidRPr="008576E9">
        <w:rPr>
          <w:rFonts w:ascii="Times New Roman" w:hAnsi="Times New Roman" w:cs="Times New Roman"/>
          <w:sz w:val="24"/>
          <w:szCs w:val="24"/>
          <w:lang w:val="en-GB"/>
        </w:rPr>
        <w:t xml:space="preserve"> encrypted, or</w:t>
      </w:r>
    </w:p>
    <w:p w:rsidR="008E1B3B" w:rsidRPr="008576E9" w:rsidRDefault="00BD5DCD" w:rsidP="00F76F38">
      <w:pPr>
        <w:pStyle w:val="ListParagraph"/>
        <w:numPr>
          <w:ilvl w:val="0"/>
          <w:numId w:val="12"/>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physically</w:t>
      </w:r>
      <w:r w:rsidR="0096602F" w:rsidRPr="008576E9">
        <w:rPr>
          <w:rFonts w:ascii="Times New Roman" w:hAnsi="Times New Roman" w:cs="Times New Roman"/>
          <w:sz w:val="24"/>
          <w:szCs w:val="24"/>
          <w:lang w:val="en-GB"/>
        </w:rPr>
        <w:t xml:space="preserve"> and</w:t>
      </w:r>
      <w:r w:rsidRPr="008576E9">
        <w:rPr>
          <w:rFonts w:ascii="Times New Roman" w:hAnsi="Times New Roman" w:cs="Times New Roman"/>
          <w:sz w:val="24"/>
          <w:szCs w:val="24"/>
          <w:lang w:val="en-GB"/>
        </w:rPr>
        <w:t xml:space="preserve"> secured; </w:t>
      </w:r>
    </w:p>
    <w:p w:rsidR="008E1B3B" w:rsidRPr="008576E9" w:rsidRDefault="00BD5DC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lastRenderedPageBreak/>
        <w:t xml:space="preserve">c) transmit data as soon as possible: </w:t>
      </w:r>
    </w:p>
    <w:p w:rsidR="00F76F38" w:rsidRPr="008576E9" w:rsidRDefault="00BD5DCD" w:rsidP="00F76F38">
      <w:pPr>
        <w:pStyle w:val="ListParagraph"/>
        <w:numPr>
          <w:ilvl w:val="0"/>
          <w:numId w:val="13"/>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physically transmitted data - at least once a week;</w:t>
      </w:r>
    </w:p>
    <w:p w:rsidR="00F76F38" w:rsidRPr="008576E9" w:rsidRDefault="00F76F38" w:rsidP="00F76F38">
      <w:pPr>
        <w:spacing w:after="0"/>
        <w:jc w:val="both"/>
        <w:rPr>
          <w:rFonts w:ascii="Times New Roman" w:hAnsi="Times New Roman" w:cs="Times New Roman"/>
          <w:sz w:val="24"/>
          <w:szCs w:val="24"/>
          <w:lang w:val="en-GB"/>
        </w:rPr>
      </w:pPr>
    </w:p>
    <w:p w:rsidR="00F76F38" w:rsidRPr="008576E9" w:rsidRDefault="00F76F38" w:rsidP="00F76F38">
      <w:pPr>
        <w:spacing w:after="0"/>
        <w:jc w:val="both"/>
        <w:rPr>
          <w:rFonts w:ascii="Times New Roman" w:hAnsi="Times New Roman" w:cs="Times New Roman"/>
          <w:sz w:val="24"/>
          <w:szCs w:val="24"/>
          <w:lang w:val="en-GB"/>
        </w:rPr>
      </w:pPr>
    </w:p>
    <w:p w:rsidR="00AB1555" w:rsidRPr="008576E9" w:rsidRDefault="00AB1555" w:rsidP="00F76F38">
      <w:pPr>
        <w:pStyle w:val="ListParagraph"/>
        <w:numPr>
          <w:ilvl w:val="0"/>
          <w:numId w:val="13"/>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electronically transmitted encrypted data </w:t>
      </w:r>
      <w:r w:rsidR="0040178D"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w:t>
      </w:r>
      <w:r w:rsidR="0040178D" w:rsidRPr="008576E9">
        <w:rPr>
          <w:rFonts w:ascii="Times New Roman" w:hAnsi="Times New Roman" w:cs="Times New Roman"/>
          <w:sz w:val="24"/>
          <w:szCs w:val="24"/>
          <w:lang w:val="en-GB"/>
        </w:rPr>
        <w:t xml:space="preserve">not later than </w:t>
      </w:r>
      <w:r w:rsidRPr="008576E9">
        <w:rPr>
          <w:rFonts w:ascii="Times New Roman" w:hAnsi="Times New Roman" w:cs="Times New Roman"/>
          <w:sz w:val="24"/>
          <w:szCs w:val="24"/>
          <w:lang w:val="en-GB"/>
        </w:rPr>
        <w:t xml:space="preserve">at the end of the day they </w:t>
      </w:r>
      <w:r w:rsidR="0040178D" w:rsidRPr="008576E9">
        <w:rPr>
          <w:rFonts w:ascii="Times New Roman" w:hAnsi="Times New Roman" w:cs="Times New Roman"/>
          <w:sz w:val="24"/>
          <w:szCs w:val="24"/>
          <w:lang w:val="en-GB"/>
        </w:rPr>
        <w:t xml:space="preserve">are </w:t>
      </w:r>
      <w:r w:rsidRPr="008576E9">
        <w:rPr>
          <w:rFonts w:ascii="Times New Roman" w:hAnsi="Times New Roman" w:cs="Times New Roman"/>
          <w:sz w:val="24"/>
          <w:szCs w:val="24"/>
          <w:lang w:val="en-GB"/>
        </w:rPr>
        <w:t>collected;</w:t>
      </w:r>
    </w:p>
    <w:p w:rsidR="0040178D" w:rsidRPr="008576E9" w:rsidRDefault="0040178D" w:rsidP="00F76F38">
      <w:pPr>
        <w:spacing w:after="0"/>
        <w:jc w:val="both"/>
        <w:rPr>
          <w:rFonts w:ascii="Times New Roman" w:hAnsi="Times New Roman" w:cs="Times New Roman"/>
          <w:sz w:val="24"/>
          <w:szCs w:val="24"/>
          <w:lang w:val="en-GB"/>
        </w:rPr>
      </w:pPr>
    </w:p>
    <w:p w:rsidR="00AB1555"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d) delete the data immediately after the transfer and ensure that only the following data is retained if necessary: ​​the name</w:t>
      </w:r>
      <w:r w:rsidR="0040178D" w:rsidRPr="008576E9">
        <w:rPr>
          <w:rFonts w:ascii="Times New Roman" w:hAnsi="Times New Roman" w:cs="Times New Roman"/>
          <w:sz w:val="24"/>
          <w:szCs w:val="24"/>
          <w:lang w:val="en-GB"/>
        </w:rPr>
        <w:t>, surname</w:t>
      </w:r>
      <w:r w:rsidRPr="008576E9">
        <w:rPr>
          <w:rFonts w:ascii="Times New Roman" w:hAnsi="Times New Roman" w:cs="Times New Roman"/>
          <w:sz w:val="24"/>
          <w:szCs w:val="24"/>
          <w:lang w:val="en-GB"/>
        </w:rPr>
        <w:t xml:space="preserve"> and contact d</w:t>
      </w:r>
      <w:r w:rsidR="0040178D" w:rsidRPr="008576E9">
        <w:rPr>
          <w:rFonts w:ascii="Times New Roman" w:hAnsi="Times New Roman" w:cs="Times New Roman"/>
          <w:sz w:val="24"/>
          <w:szCs w:val="24"/>
          <w:lang w:val="en-GB"/>
        </w:rPr>
        <w:t>etails of the visa applicant which</w:t>
      </w:r>
      <w:r w:rsidRPr="008576E9">
        <w:rPr>
          <w:rFonts w:ascii="Times New Roman" w:hAnsi="Times New Roman" w:cs="Times New Roman"/>
          <w:sz w:val="24"/>
          <w:szCs w:val="24"/>
          <w:lang w:val="en-GB"/>
        </w:rPr>
        <w:t xml:space="preserve"> would be used for the purposes of organizing the meeting and, where appropriate, the passport number until the passport </w:t>
      </w:r>
      <w:r w:rsidR="0040178D" w:rsidRPr="008576E9">
        <w:rPr>
          <w:rFonts w:ascii="Times New Roman" w:hAnsi="Times New Roman" w:cs="Times New Roman"/>
          <w:sz w:val="24"/>
          <w:szCs w:val="24"/>
          <w:lang w:val="en-GB"/>
        </w:rPr>
        <w:t>is returned to the visa applicant</w:t>
      </w:r>
      <w:r w:rsidRPr="008576E9">
        <w:rPr>
          <w:rFonts w:ascii="Times New Roman" w:hAnsi="Times New Roman" w:cs="Times New Roman"/>
          <w:sz w:val="24"/>
          <w:szCs w:val="24"/>
          <w:lang w:val="en-GB"/>
        </w:rPr>
        <w:t>;</w:t>
      </w:r>
    </w:p>
    <w:p w:rsidR="00F76F38" w:rsidRPr="008576E9" w:rsidRDefault="00F76F38" w:rsidP="00F76F38">
      <w:pPr>
        <w:spacing w:after="0"/>
        <w:jc w:val="both"/>
        <w:rPr>
          <w:rFonts w:ascii="Times New Roman" w:hAnsi="Times New Roman" w:cs="Times New Roman"/>
          <w:sz w:val="24"/>
          <w:szCs w:val="24"/>
          <w:lang w:val="en-GB"/>
        </w:rPr>
      </w:pPr>
    </w:p>
    <w:p w:rsidR="00AB1555"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e) ensure that all technical and organizational security measures necessary to protect personal data against accidental or unlawful destruction or accidental loss, alteration, unauthorized disclosure or unauthorized access, in particular when the documents and data are exchanged between the relevant </w:t>
      </w:r>
      <w:r w:rsidR="0040178D" w:rsidRPr="008576E9">
        <w:rPr>
          <w:rFonts w:ascii="Times New Roman" w:hAnsi="Times New Roman" w:cs="Times New Roman"/>
          <w:sz w:val="24"/>
          <w:szCs w:val="24"/>
          <w:lang w:val="en-GB"/>
        </w:rPr>
        <w:t>Member State and</w:t>
      </w:r>
      <w:r w:rsidRPr="008576E9">
        <w:rPr>
          <w:rFonts w:ascii="Times New Roman" w:hAnsi="Times New Roman" w:cs="Times New Roman"/>
          <w:sz w:val="24"/>
          <w:szCs w:val="24"/>
          <w:lang w:val="en-GB"/>
        </w:rPr>
        <w:t xml:space="preserve"> the diplomatic mission or consular </w:t>
      </w:r>
      <w:r w:rsidR="0040178D" w:rsidRPr="008576E9">
        <w:rPr>
          <w:rFonts w:ascii="Times New Roman" w:hAnsi="Times New Roman" w:cs="Times New Roman"/>
          <w:sz w:val="24"/>
          <w:szCs w:val="24"/>
          <w:lang w:val="en-GB"/>
        </w:rPr>
        <w:t xml:space="preserve">institution </w:t>
      </w:r>
      <w:r w:rsidRPr="008576E9">
        <w:rPr>
          <w:rFonts w:ascii="Times New Roman" w:hAnsi="Times New Roman" w:cs="Times New Roman"/>
          <w:sz w:val="24"/>
          <w:szCs w:val="24"/>
          <w:lang w:val="en-GB"/>
        </w:rPr>
        <w:t>of the Member State (s) concerned, as well as to protect them from all other forms of unauthorized processing of personal data;</w:t>
      </w:r>
    </w:p>
    <w:p w:rsidR="00F76F38" w:rsidRPr="008576E9" w:rsidRDefault="00F76F38" w:rsidP="00F76F38">
      <w:pPr>
        <w:spacing w:after="0"/>
        <w:jc w:val="both"/>
        <w:rPr>
          <w:rFonts w:ascii="Times New Roman" w:hAnsi="Times New Roman" w:cs="Times New Roman"/>
          <w:sz w:val="24"/>
          <w:szCs w:val="24"/>
          <w:lang w:val="en-GB"/>
        </w:rPr>
      </w:pPr>
    </w:p>
    <w:p w:rsidR="00AB1555"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f) handle the data solely for the purpose of processing of personal data on behalf of the relevant Member State (s);</w:t>
      </w:r>
    </w:p>
    <w:p w:rsidR="00F76F38" w:rsidRPr="008576E9" w:rsidRDefault="00F76F38" w:rsidP="00F76F38">
      <w:pPr>
        <w:spacing w:after="0"/>
        <w:jc w:val="both"/>
        <w:rPr>
          <w:rFonts w:ascii="Times New Roman" w:hAnsi="Times New Roman" w:cs="Times New Roman"/>
          <w:sz w:val="24"/>
          <w:szCs w:val="24"/>
          <w:lang w:val="en-GB"/>
        </w:rPr>
      </w:pPr>
    </w:p>
    <w:p w:rsidR="00AB1555"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g) apply data protection standards equivalent to those </w:t>
      </w:r>
      <w:r w:rsidR="00ED7D2B" w:rsidRPr="008576E9">
        <w:rPr>
          <w:rFonts w:ascii="Times New Roman" w:hAnsi="Times New Roman" w:cs="Times New Roman"/>
          <w:sz w:val="24"/>
          <w:szCs w:val="24"/>
          <w:lang w:val="en-GB"/>
        </w:rPr>
        <w:t>established in Directive 95/46/</w:t>
      </w:r>
      <w:r w:rsidRPr="008576E9">
        <w:rPr>
          <w:rFonts w:ascii="Times New Roman" w:hAnsi="Times New Roman" w:cs="Times New Roman"/>
          <w:sz w:val="24"/>
          <w:szCs w:val="24"/>
          <w:lang w:val="en-GB"/>
        </w:rPr>
        <w:t>EC;</w:t>
      </w:r>
    </w:p>
    <w:p w:rsidR="00F76F38" w:rsidRPr="008576E9" w:rsidRDefault="00F76F38" w:rsidP="00F76F38">
      <w:pPr>
        <w:spacing w:after="0"/>
        <w:jc w:val="both"/>
        <w:rPr>
          <w:rFonts w:ascii="Times New Roman" w:hAnsi="Times New Roman" w:cs="Times New Roman"/>
          <w:sz w:val="24"/>
          <w:szCs w:val="24"/>
          <w:lang w:val="en-GB"/>
        </w:rPr>
      </w:pPr>
    </w:p>
    <w:p w:rsidR="00AB1555"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h) provide information to applicants required under Article 37 of the VIS Regulation.</w:t>
      </w:r>
    </w:p>
    <w:p w:rsidR="00ED7D2B" w:rsidRPr="008576E9" w:rsidRDefault="00ED7D2B" w:rsidP="00F76F38">
      <w:pPr>
        <w:spacing w:after="0"/>
        <w:jc w:val="both"/>
        <w:rPr>
          <w:rFonts w:ascii="Times New Roman" w:hAnsi="Times New Roman" w:cs="Times New Roman"/>
          <w:sz w:val="24"/>
          <w:szCs w:val="24"/>
          <w:lang w:val="en-GB"/>
        </w:rPr>
      </w:pPr>
    </w:p>
    <w:p w:rsidR="00F76F38"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B. In carrying out its activities, the external service provider shall, in relation to the </w:t>
      </w:r>
      <w:r w:rsidR="00ED7D2B" w:rsidRPr="008576E9">
        <w:rPr>
          <w:rFonts w:ascii="Times New Roman" w:hAnsi="Times New Roman" w:cs="Times New Roman"/>
          <w:sz w:val="24"/>
          <w:szCs w:val="24"/>
          <w:lang w:val="en-GB"/>
        </w:rPr>
        <w:t xml:space="preserve">behaviour of </w:t>
      </w:r>
      <w:r w:rsidRPr="008576E9">
        <w:rPr>
          <w:rFonts w:ascii="Times New Roman" w:hAnsi="Times New Roman" w:cs="Times New Roman"/>
          <w:sz w:val="24"/>
          <w:szCs w:val="24"/>
          <w:lang w:val="en-GB"/>
        </w:rPr>
        <w:t>employee</w:t>
      </w:r>
      <w:r w:rsidR="00ED7D2B" w:rsidRPr="008576E9">
        <w:rPr>
          <w:rFonts w:ascii="Times New Roman" w:hAnsi="Times New Roman" w:cs="Times New Roman"/>
          <w:sz w:val="24"/>
          <w:szCs w:val="24"/>
          <w:lang w:val="en-GB"/>
        </w:rPr>
        <w:t>s</w:t>
      </w:r>
      <w:r w:rsidR="00F76F38" w:rsidRPr="008576E9">
        <w:rPr>
          <w:rFonts w:ascii="Times New Roman" w:hAnsi="Times New Roman" w:cs="Times New Roman"/>
          <w:sz w:val="24"/>
          <w:szCs w:val="24"/>
          <w:lang w:val="en-GB"/>
        </w:rPr>
        <w:t xml:space="preserve">: </w:t>
      </w:r>
    </w:p>
    <w:p w:rsidR="00E5456B" w:rsidRPr="008576E9" w:rsidRDefault="00E5456B" w:rsidP="00F76F38">
      <w:pPr>
        <w:spacing w:after="0"/>
        <w:jc w:val="both"/>
        <w:rPr>
          <w:rFonts w:ascii="Times New Roman" w:hAnsi="Times New Roman" w:cs="Times New Roman"/>
          <w:sz w:val="24"/>
          <w:szCs w:val="24"/>
          <w:lang w:val="en-GB"/>
        </w:rPr>
      </w:pPr>
    </w:p>
    <w:p w:rsidR="00E5456B"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a) ensure that the </w:t>
      </w:r>
      <w:r w:rsidR="00ED7D2B" w:rsidRPr="008576E9">
        <w:rPr>
          <w:rFonts w:ascii="Times New Roman" w:hAnsi="Times New Roman" w:cs="Times New Roman"/>
          <w:sz w:val="24"/>
          <w:szCs w:val="24"/>
          <w:lang w:val="en-GB"/>
        </w:rPr>
        <w:t xml:space="preserve">employees </w:t>
      </w:r>
      <w:r w:rsidRPr="008576E9">
        <w:rPr>
          <w:rFonts w:ascii="Times New Roman" w:hAnsi="Times New Roman" w:cs="Times New Roman"/>
          <w:sz w:val="24"/>
          <w:szCs w:val="24"/>
          <w:lang w:val="en-GB"/>
        </w:rPr>
        <w:t>are properly trained;</w:t>
      </w:r>
    </w:p>
    <w:p w:rsidR="00ED7D2B"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 </w:t>
      </w:r>
    </w:p>
    <w:p w:rsidR="00ED7D2B"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b) ensure that, in the performance of their duties, </w:t>
      </w:r>
      <w:r w:rsidR="00ED7D2B" w:rsidRPr="008576E9">
        <w:rPr>
          <w:rFonts w:ascii="Times New Roman" w:hAnsi="Times New Roman" w:cs="Times New Roman"/>
          <w:sz w:val="24"/>
          <w:szCs w:val="24"/>
          <w:lang w:val="en-GB"/>
        </w:rPr>
        <w:t>employees</w:t>
      </w:r>
      <w:r w:rsidRPr="008576E9">
        <w:rPr>
          <w:rFonts w:ascii="Times New Roman" w:hAnsi="Times New Roman" w:cs="Times New Roman"/>
          <w:sz w:val="24"/>
          <w:szCs w:val="24"/>
          <w:lang w:val="en-GB"/>
        </w:rPr>
        <w:t xml:space="preserve">: </w:t>
      </w:r>
    </w:p>
    <w:p w:rsidR="00E5456B" w:rsidRPr="008576E9" w:rsidRDefault="00E5456B" w:rsidP="00F76F38">
      <w:pPr>
        <w:spacing w:after="0"/>
        <w:jc w:val="both"/>
        <w:rPr>
          <w:rFonts w:ascii="Times New Roman" w:hAnsi="Times New Roman" w:cs="Times New Roman"/>
          <w:sz w:val="24"/>
          <w:szCs w:val="24"/>
          <w:lang w:val="en-GB"/>
        </w:rPr>
      </w:pPr>
    </w:p>
    <w:p w:rsidR="00E5456B" w:rsidRPr="008576E9" w:rsidRDefault="00ED7D2B" w:rsidP="00F76F38">
      <w:pPr>
        <w:pStyle w:val="ListParagraph"/>
        <w:numPr>
          <w:ilvl w:val="0"/>
          <w:numId w:val="14"/>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communicate kindly</w:t>
      </w:r>
      <w:r w:rsidR="00E5456B" w:rsidRPr="008576E9">
        <w:rPr>
          <w:rFonts w:ascii="Times New Roman" w:hAnsi="Times New Roman" w:cs="Times New Roman"/>
          <w:sz w:val="24"/>
          <w:szCs w:val="24"/>
          <w:lang w:val="en-GB"/>
        </w:rPr>
        <w:t xml:space="preserve"> with applicants,</w:t>
      </w:r>
    </w:p>
    <w:p w:rsidR="00E5456B" w:rsidRPr="008576E9" w:rsidRDefault="00E5456B" w:rsidP="00E5456B">
      <w:pPr>
        <w:pStyle w:val="ListParagraph"/>
        <w:spacing w:after="0"/>
        <w:ind w:left="357"/>
        <w:jc w:val="both"/>
        <w:rPr>
          <w:rFonts w:ascii="Times New Roman" w:hAnsi="Times New Roman" w:cs="Times New Roman"/>
          <w:sz w:val="24"/>
          <w:szCs w:val="24"/>
          <w:lang w:val="en-GB"/>
        </w:rPr>
      </w:pPr>
    </w:p>
    <w:p w:rsidR="00E5456B" w:rsidRPr="008576E9" w:rsidRDefault="00ED7D2B" w:rsidP="00F76F38">
      <w:pPr>
        <w:pStyle w:val="ListParagraph"/>
        <w:numPr>
          <w:ilvl w:val="0"/>
          <w:numId w:val="14"/>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respect</w:t>
      </w:r>
      <w:r w:rsidR="00AB1555" w:rsidRPr="008576E9">
        <w:rPr>
          <w:rFonts w:ascii="Times New Roman" w:hAnsi="Times New Roman" w:cs="Times New Roman"/>
          <w:sz w:val="24"/>
          <w:szCs w:val="24"/>
          <w:lang w:val="en-GB"/>
        </w:rPr>
        <w:t xml:space="preserve"> the dignity and </w:t>
      </w:r>
      <w:r w:rsidR="0096602F" w:rsidRPr="008576E9">
        <w:rPr>
          <w:rFonts w:ascii="Times New Roman" w:hAnsi="Times New Roman" w:cs="Times New Roman"/>
          <w:sz w:val="24"/>
          <w:szCs w:val="24"/>
          <w:lang w:val="en-GB"/>
        </w:rPr>
        <w:t xml:space="preserve">immunity </w:t>
      </w:r>
      <w:r w:rsidR="00AB1555" w:rsidRPr="008576E9">
        <w:rPr>
          <w:rFonts w:ascii="Times New Roman" w:hAnsi="Times New Roman" w:cs="Times New Roman"/>
          <w:sz w:val="24"/>
          <w:szCs w:val="24"/>
          <w:lang w:val="en-GB"/>
        </w:rPr>
        <w:t>of persons applying for a visa,</w:t>
      </w:r>
    </w:p>
    <w:p w:rsidR="00E5456B" w:rsidRPr="008576E9" w:rsidRDefault="00E5456B" w:rsidP="00E5456B">
      <w:pPr>
        <w:pStyle w:val="ListParagraph"/>
        <w:spacing w:after="0"/>
        <w:ind w:left="357"/>
        <w:jc w:val="both"/>
        <w:rPr>
          <w:rFonts w:ascii="Times New Roman" w:hAnsi="Times New Roman" w:cs="Times New Roman"/>
          <w:sz w:val="24"/>
          <w:szCs w:val="24"/>
          <w:lang w:val="en-GB"/>
        </w:rPr>
      </w:pPr>
    </w:p>
    <w:p w:rsidR="00E5456B" w:rsidRPr="008576E9" w:rsidRDefault="00ED7D2B" w:rsidP="00F76F38">
      <w:pPr>
        <w:pStyle w:val="ListParagraph"/>
        <w:numPr>
          <w:ilvl w:val="0"/>
          <w:numId w:val="14"/>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do not discriminate</w:t>
      </w:r>
      <w:r w:rsidR="00AB1555" w:rsidRPr="008576E9">
        <w:rPr>
          <w:rFonts w:ascii="Times New Roman" w:hAnsi="Times New Roman" w:cs="Times New Roman"/>
          <w:sz w:val="24"/>
          <w:szCs w:val="24"/>
          <w:lang w:val="en-GB"/>
        </w:rPr>
        <w:t xml:space="preserve"> based on sex, racial or ethnic origin, religion or belief, disability, age or sexual orientation, and</w:t>
      </w:r>
    </w:p>
    <w:p w:rsidR="00E5456B" w:rsidRPr="008576E9" w:rsidRDefault="00E5456B" w:rsidP="00E5456B">
      <w:pPr>
        <w:pStyle w:val="ListParagraph"/>
        <w:spacing w:after="0"/>
        <w:ind w:left="357"/>
        <w:jc w:val="both"/>
        <w:rPr>
          <w:rFonts w:ascii="Times New Roman" w:hAnsi="Times New Roman" w:cs="Times New Roman"/>
          <w:sz w:val="24"/>
          <w:szCs w:val="24"/>
          <w:lang w:val="en-GB"/>
        </w:rPr>
      </w:pPr>
    </w:p>
    <w:p w:rsidR="00AB1555" w:rsidRPr="008576E9" w:rsidRDefault="00AB1555" w:rsidP="00F76F38">
      <w:pPr>
        <w:pStyle w:val="ListParagraph"/>
        <w:numPr>
          <w:ilvl w:val="0"/>
          <w:numId w:val="14"/>
        </w:numPr>
        <w:spacing w:after="0"/>
        <w:ind w:left="357" w:hanging="357"/>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comply with the confidentiality requirements that staff members must </w:t>
      </w:r>
      <w:r w:rsidR="00ED7D2B" w:rsidRPr="008576E9">
        <w:rPr>
          <w:rFonts w:ascii="Times New Roman" w:hAnsi="Times New Roman" w:cs="Times New Roman"/>
          <w:sz w:val="24"/>
          <w:szCs w:val="24"/>
          <w:lang w:val="en-GB"/>
        </w:rPr>
        <w:t>fulfil</w:t>
      </w:r>
      <w:r w:rsidRPr="008576E9">
        <w:rPr>
          <w:rFonts w:ascii="Times New Roman" w:hAnsi="Times New Roman" w:cs="Times New Roman"/>
          <w:sz w:val="24"/>
          <w:szCs w:val="24"/>
          <w:lang w:val="en-GB"/>
        </w:rPr>
        <w:t xml:space="preserve"> when they leave the work or temporarily or permanently discontinue the validity of the legal instrument;</w:t>
      </w:r>
    </w:p>
    <w:p w:rsidR="00E5456B" w:rsidRPr="008576E9" w:rsidRDefault="00E5456B" w:rsidP="00E5456B">
      <w:pPr>
        <w:pStyle w:val="ListParagraph"/>
        <w:spacing w:after="0"/>
        <w:ind w:left="357"/>
        <w:jc w:val="both"/>
        <w:rPr>
          <w:rFonts w:ascii="Times New Roman" w:hAnsi="Times New Roman" w:cs="Times New Roman"/>
          <w:sz w:val="24"/>
          <w:szCs w:val="24"/>
          <w:lang w:val="en-GB"/>
        </w:rPr>
      </w:pPr>
    </w:p>
    <w:p w:rsidR="00ED7D2B"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c) ensure that the identity of the </w:t>
      </w:r>
      <w:r w:rsidR="00ED7D2B" w:rsidRPr="008576E9">
        <w:rPr>
          <w:rFonts w:ascii="Times New Roman" w:hAnsi="Times New Roman" w:cs="Times New Roman"/>
          <w:sz w:val="24"/>
          <w:szCs w:val="24"/>
          <w:lang w:val="en-GB"/>
        </w:rPr>
        <w:t xml:space="preserve">employee is always known to the </w:t>
      </w:r>
      <w:r w:rsidRPr="008576E9">
        <w:rPr>
          <w:rFonts w:ascii="Times New Roman" w:hAnsi="Times New Roman" w:cs="Times New Roman"/>
          <w:sz w:val="24"/>
          <w:szCs w:val="24"/>
          <w:lang w:val="en-GB"/>
        </w:rPr>
        <w:t>external service provider;</w:t>
      </w:r>
    </w:p>
    <w:p w:rsidR="00E5456B" w:rsidRPr="008576E9" w:rsidRDefault="00E5456B" w:rsidP="00F76F38">
      <w:pPr>
        <w:spacing w:after="0"/>
        <w:jc w:val="both"/>
        <w:rPr>
          <w:rFonts w:ascii="Times New Roman" w:hAnsi="Times New Roman" w:cs="Times New Roman"/>
          <w:sz w:val="24"/>
          <w:szCs w:val="24"/>
          <w:lang w:val="en-GB"/>
        </w:rPr>
      </w:pPr>
    </w:p>
    <w:p w:rsidR="00ED7D2B"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d) </w:t>
      </w:r>
      <w:r w:rsidR="00ED7D2B" w:rsidRPr="008576E9">
        <w:rPr>
          <w:rFonts w:ascii="Times New Roman" w:hAnsi="Times New Roman" w:cs="Times New Roman"/>
          <w:sz w:val="24"/>
          <w:szCs w:val="24"/>
          <w:lang w:val="en-GB"/>
        </w:rPr>
        <w:t xml:space="preserve">to prove that employees do not have criminal records </w:t>
      </w:r>
      <w:r w:rsidRPr="008576E9">
        <w:rPr>
          <w:rFonts w:ascii="Times New Roman" w:hAnsi="Times New Roman" w:cs="Times New Roman"/>
          <w:sz w:val="24"/>
          <w:szCs w:val="24"/>
          <w:lang w:val="en-GB"/>
        </w:rPr>
        <w:t xml:space="preserve">and have the necessary experience. </w:t>
      </w:r>
    </w:p>
    <w:p w:rsidR="00ED7D2B" w:rsidRPr="008576E9" w:rsidRDefault="00ED7D2B" w:rsidP="00F76F38">
      <w:pPr>
        <w:spacing w:after="0"/>
        <w:jc w:val="both"/>
        <w:rPr>
          <w:rFonts w:ascii="Times New Roman" w:hAnsi="Times New Roman" w:cs="Times New Roman"/>
          <w:sz w:val="24"/>
          <w:szCs w:val="24"/>
          <w:lang w:val="en-GB"/>
        </w:rPr>
      </w:pPr>
    </w:p>
    <w:p w:rsidR="00E5456B" w:rsidRPr="008576E9" w:rsidRDefault="00E5456B" w:rsidP="00F76F38">
      <w:pPr>
        <w:spacing w:after="0"/>
        <w:jc w:val="both"/>
        <w:rPr>
          <w:rFonts w:ascii="Times New Roman" w:hAnsi="Times New Roman" w:cs="Times New Roman"/>
          <w:sz w:val="24"/>
          <w:szCs w:val="24"/>
          <w:lang w:val="en-GB"/>
        </w:rPr>
      </w:pPr>
    </w:p>
    <w:p w:rsidR="00AB1555"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C. For </w:t>
      </w:r>
      <w:r w:rsidR="00ED7D2B" w:rsidRPr="008576E9">
        <w:rPr>
          <w:rFonts w:ascii="Times New Roman" w:hAnsi="Times New Roman" w:cs="Times New Roman"/>
          <w:sz w:val="24"/>
          <w:szCs w:val="24"/>
          <w:lang w:val="en-GB"/>
        </w:rPr>
        <w:t>monitoring of performance</w:t>
      </w:r>
      <w:r w:rsidRPr="008576E9">
        <w:rPr>
          <w:rFonts w:ascii="Times New Roman" w:hAnsi="Times New Roman" w:cs="Times New Roman"/>
          <w:sz w:val="24"/>
          <w:szCs w:val="24"/>
          <w:lang w:val="en-GB"/>
        </w:rPr>
        <w:t>, the external service provider</w:t>
      </w:r>
      <w:r w:rsidR="00ED7D2B" w:rsidRPr="008576E9">
        <w:rPr>
          <w:rFonts w:ascii="Times New Roman" w:hAnsi="Times New Roman" w:cs="Times New Roman"/>
          <w:sz w:val="24"/>
          <w:szCs w:val="24"/>
          <w:lang w:val="en-GB"/>
        </w:rPr>
        <w:t xml:space="preserve"> shall</w:t>
      </w:r>
      <w:r w:rsidRPr="008576E9">
        <w:rPr>
          <w:rFonts w:ascii="Times New Roman" w:hAnsi="Times New Roman" w:cs="Times New Roman"/>
          <w:sz w:val="24"/>
          <w:szCs w:val="24"/>
          <w:lang w:val="en-GB"/>
        </w:rPr>
        <w:t>:</w:t>
      </w:r>
    </w:p>
    <w:p w:rsidR="00E5456B" w:rsidRPr="008576E9" w:rsidRDefault="00E5456B" w:rsidP="00F76F38">
      <w:pPr>
        <w:spacing w:after="0"/>
        <w:jc w:val="both"/>
        <w:rPr>
          <w:rFonts w:ascii="Times New Roman" w:hAnsi="Times New Roman" w:cs="Times New Roman"/>
          <w:sz w:val="24"/>
          <w:szCs w:val="24"/>
          <w:lang w:val="en-GB"/>
        </w:rPr>
      </w:pPr>
    </w:p>
    <w:p w:rsidR="00BD5DCD" w:rsidRPr="008576E9" w:rsidRDefault="00AB155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lastRenderedPageBreak/>
        <w:t>a) enable authorized</w:t>
      </w:r>
      <w:r w:rsidR="00ED7D2B" w:rsidRPr="008576E9">
        <w:rPr>
          <w:rFonts w:ascii="Times New Roman" w:hAnsi="Times New Roman" w:cs="Times New Roman"/>
          <w:sz w:val="24"/>
          <w:szCs w:val="24"/>
          <w:lang w:val="en-GB"/>
        </w:rPr>
        <w:t xml:space="preserve"> representatives</w:t>
      </w:r>
      <w:r w:rsidRPr="008576E9">
        <w:rPr>
          <w:rFonts w:ascii="Times New Roman" w:hAnsi="Times New Roman" w:cs="Times New Roman"/>
          <w:sz w:val="24"/>
          <w:szCs w:val="24"/>
          <w:lang w:val="en-GB"/>
        </w:rPr>
        <w:t xml:space="preserve"> </w:t>
      </w:r>
      <w:r w:rsidR="00ED7D2B" w:rsidRPr="008576E9">
        <w:rPr>
          <w:rFonts w:ascii="Times New Roman" w:hAnsi="Times New Roman" w:cs="Times New Roman"/>
          <w:sz w:val="24"/>
          <w:szCs w:val="24"/>
          <w:lang w:val="en-GB"/>
        </w:rPr>
        <w:t xml:space="preserve">of </w:t>
      </w:r>
      <w:r w:rsidRPr="008576E9">
        <w:rPr>
          <w:rFonts w:ascii="Times New Roman" w:hAnsi="Times New Roman" w:cs="Times New Roman"/>
          <w:sz w:val="24"/>
          <w:szCs w:val="24"/>
          <w:lang w:val="en-GB"/>
        </w:rPr>
        <w:t xml:space="preserve">the Member State (s) concerned </w:t>
      </w:r>
      <w:r w:rsidR="00ED7D2B" w:rsidRPr="008576E9">
        <w:rPr>
          <w:rFonts w:ascii="Times New Roman" w:hAnsi="Times New Roman" w:cs="Times New Roman"/>
          <w:sz w:val="24"/>
          <w:szCs w:val="24"/>
          <w:lang w:val="en-GB"/>
        </w:rPr>
        <w:t xml:space="preserve">to access the premises of an external service provider </w:t>
      </w:r>
      <w:r w:rsidRPr="008576E9">
        <w:rPr>
          <w:rFonts w:ascii="Times New Roman" w:hAnsi="Times New Roman" w:cs="Times New Roman"/>
          <w:sz w:val="24"/>
          <w:szCs w:val="24"/>
          <w:lang w:val="en-GB"/>
        </w:rPr>
        <w:t>at any time and without prior notice, in particular for inspection purposes;</w:t>
      </w:r>
    </w:p>
    <w:p w:rsidR="00E5456B" w:rsidRPr="008576E9" w:rsidRDefault="00E5456B" w:rsidP="00F76F38">
      <w:pPr>
        <w:spacing w:after="0"/>
        <w:jc w:val="both"/>
        <w:rPr>
          <w:rFonts w:ascii="Times New Roman" w:hAnsi="Times New Roman" w:cs="Times New Roman"/>
          <w:sz w:val="24"/>
          <w:szCs w:val="24"/>
          <w:lang w:val="en-GB"/>
        </w:rPr>
      </w:pPr>
    </w:p>
    <w:p w:rsidR="0040178D" w:rsidRPr="008576E9"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b) ensure the availability of remote access to the meeting organizing system for </w:t>
      </w:r>
      <w:r w:rsidR="00ED7D2B" w:rsidRPr="008576E9">
        <w:rPr>
          <w:rFonts w:ascii="Times New Roman" w:hAnsi="Times New Roman" w:cs="Times New Roman"/>
          <w:sz w:val="24"/>
          <w:szCs w:val="24"/>
          <w:lang w:val="en-GB"/>
        </w:rPr>
        <w:t xml:space="preserve">inspection </w:t>
      </w:r>
      <w:r w:rsidRPr="008576E9">
        <w:rPr>
          <w:rFonts w:ascii="Times New Roman" w:hAnsi="Times New Roman" w:cs="Times New Roman"/>
          <w:sz w:val="24"/>
          <w:szCs w:val="24"/>
          <w:lang w:val="en-GB"/>
        </w:rPr>
        <w:t>purposes;</w:t>
      </w:r>
    </w:p>
    <w:p w:rsidR="00E5456B" w:rsidRPr="008576E9" w:rsidRDefault="00E5456B" w:rsidP="00F76F38">
      <w:pPr>
        <w:spacing w:after="0"/>
        <w:jc w:val="both"/>
        <w:rPr>
          <w:rFonts w:ascii="Times New Roman" w:hAnsi="Times New Roman" w:cs="Times New Roman"/>
          <w:sz w:val="24"/>
          <w:szCs w:val="24"/>
          <w:lang w:val="en-GB"/>
        </w:rPr>
      </w:pPr>
    </w:p>
    <w:p w:rsidR="0040178D" w:rsidRPr="008576E9"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c) ensure the application of appropriate monitoring methods (e</w:t>
      </w:r>
      <w:r w:rsidR="0096602F"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g</w:t>
      </w:r>
      <w:r w:rsidR="0096602F"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submission of pilot </w:t>
      </w:r>
      <w:r w:rsidR="00ED7D2B" w:rsidRPr="008576E9">
        <w:rPr>
          <w:rFonts w:ascii="Times New Roman" w:hAnsi="Times New Roman" w:cs="Times New Roman"/>
          <w:sz w:val="24"/>
          <w:szCs w:val="24"/>
          <w:lang w:val="en-GB"/>
        </w:rPr>
        <w:t xml:space="preserve">visa </w:t>
      </w:r>
      <w:r w:rsidRPr="008576E9">
        <w:rPr>
          <w:rFonts w:ascii="Times New Roman" w:hAnsi="Times New Roman" w:cs="Times New Roman"/>
          <w:sz w:val="24"/>
          <w:szCs w:val="24"/>
          <w:lang w:val="en-GB"/>
        </w:rPr>
        <w:t>applications; Webcam);</w:t>
      </w:r>
    </w:p>
    <w:p w:rsidR="00E5456B" w:rsidRPr="008576E9" w:rsidRDefault="00E5456B" w:rsidP="00F76F38">
      <w:pPr>
        <w:spacing w:after="0"/>
        <w:jc w:val="both"/>
        <w:rPr>
          <w:rFonts w:ascii="Times New Roman" w:hAnsi="Times New Roman" w:cs="Times New Roman"/>
          <w:sz w:val="24"/>
          <w:szCs w:val="24"/>
          <w:lang w:val="en-GB"/>
        </w:rPr>
      </w:pPr>
    </w:p>
    <w:p w:rsidR="0040178D" w:rsidRPr="008576E9"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d) ensure access to documents proving compliance with data protection requirements, including </w:t>
      </w:r>
      <w:r w:rsidR="00ED7D2B" w:rsidRPr="008576E9">
        <w:rPr>
          <w:rFonts w:ascii="Times New Roman" w:hAnsi="Times New Roman" w:cs="Times New Roman"/>
          <w:sz w:val="24"/>
          <w:szCs w:val="24"/>
          <w:lang w:val="en-GB"/>
        </w:rPr>
        <w:t xml:space="preserve">obligations </w:t>
      </w:r>
      <w:r w:rsidR="00590105" w:rsidRPr="008576E9">
        <w:rPr>
          <w:rFonts w:ascii="Times New Roman" w:hAnsi="Times New Roman" w:cs="Times New Roman"/>
          <w:sz w:val="24"/>
          <w:szCs w:val="24"/>
          <w:lang w:val="en-GB"/>
        </w:rPr>
        <w:t xml:space="preserve">to provide </w:t>
      </w:r>
      <w:r w:rsidRPr="008576E9">
        <w:rPr>
          <w:rFonts w:ascii="Times New Roman" w:hAnsi="Times New Roman" w:cs="Times New Roman"/>
          <w:sz w:val="24"/>
          <w:szCs w:val="24"/>
          <w:lang w:val="en-GB"/>
        </w:rPr>
        <w:t>information, external audits and regular on-site inspections;</w:t>
      </w:r>
    </w:p>
    <w:p w:rsidR="00E5456B" w:rsidRPr="008576E9" w:rsidRDefault="00E5456B" w:rsidP="00F76F38">
      <w:pPr>
        <w:spacing w:after="0"/>
        <w:jc w:val="both"/>
        <w:rPr>
          <w:rFonts w:ascii="Times New Roman" w:hAnsi="Times New Roman" w:cs="Times New Roman"/>
          <w:sz w:val="24"/>
          <w:szCs w:val="24"/>
          <w:lang w:val="en-GB"/>
        </w:rPr>
      </w:pPr>
    </w:p>
    <w:p w:rsidR="0040178D" w:rsidRPr="008576E9"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e) promptly inform the Member State (s) concerned of security breaches or complaints from visa applicants concerning improper use of data or unauthorized access to data</w:t>
      </w:r>
      <w:r w:rsidR="00590105"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and coordinate action</w:t>
      </w:r>
      <w:r w:rsidR="00590105" w:rsidRPr="008576E9">
        <w:rPr>
          <w:rFonts w:ascii="Times New Roman" w:hAnsi="Times New Roman" w:cs="Times New Roman"/>
          <w:sz w:val="24"/>
          <w:szCs w:val="24"/>
          <w:lang w:val="en-GB"/>
        </w:rPr>
        <w:t>s</w:t>
      </w:r>
      <w:r w:rsidRPr="008576E9">
        <w:rPr>
          <w:rFonts w:ascii="Times New Roman" w:hAnsi="Times New Roman" w:cs="Times New Roman"/>
          <w:sz w:val="24"/>
          <w:szCs w:val="24"/>
          <w:lang w:val="en-GB"/>
        </w:rPr>
        <w:t xml:space="preserve"> with the </w:t>
      </w:r>
      <w:r w:rsidR="00590105" w:rsidRPr="008576E9">
        <w:rPr>
          <w:rFonts w:ascii="Times New Roman" w:hAnsi="Times New Roman" w:cs="Times New Roman"/>
          <w:sz w:val="24"/>
          <w:szCs w:val="24"/>
          <w:lang w:val="en-GB"/>
        </w:rPr>
        <w:t xml:space="preserve">Member </w:t>
      </w:r>
      <w:r w:rsidRPr="008576E9">
        <w:rPr>
          <w:rFonts w:ascii="Times New Roman" w:hAnsi="Times New Roman" w:cs="Times New Roman"/>
          <w:sz w:val="24"/>
          <w:szCs w:val="24"/>
          <w:lang w:val="en-GB"/>
        </w:rPr>
        <w:t xml:space="preserve">State (s) concerned to </w:t>
      </w:r>
      <w:r w:rsidR="00590105" w:rsidRPr="008576E9">
        <w:rPr>
          <w:rFonts w:ascii="Times New Roman" w:hAnsi="Times New Roman" w:cs="Times New Roman"/>
          <w:sz w:val="24"/>
          <w:szCs w:val="24"/>
          <w:lang w:val="en-GB"/>
        </w:rPr>
        <w:t xml:space="preserve">solve </w:t>
      </w:r>
      <w:r w:rsidRPr="008576E9">
        <w:rPr>
          <w:rFonts w:ascii="Times New Roman" w:hAnsi="Times New Roman" w:cs="Times New Roman"/>
          <w:sz w:val="24"/>
          <w:szCs w:val="24"/>
          <w:lang w:val="en-GB"/>
        </w:rPr>
        <w:t xml:space="preserve">the issue and </w:t>
      </w:r>
      <w:r w:rsidR="00590105" w:rsidRPr="008576E9">
        <w:rPr>
          <w:rFonts w:ascii="Times New Roman" w:hAnsi="Times New Roman" w:cs="Times New Roman"/>
          <w:sz w:val="24"/>
          <w:szCs w:val="24"/>
          <w:lang w:val="en-GB"/>
        </w:rPr>
        <w:t xml:space="preserve">immediately </w:t>
      </w:r>
      <w:r w:rsidRPr="008576E9">
        <w:rPr>
          <w:rFonts w:ascii="Times New Roman" w:hAnsi="Times New Roman" w:cs="Times New Roman"/>
          <w:sz w:val="24"/>
          <w:szCs w:val="24"/>
          <w:lang w:val="en-GB"/>
        </w:rPr>
        <w:t>respond to</w:t>
      </w:r>
      <w:r w:rsidR="00590105" w:rsidRPr="008576E9">
        <w:rPr>
          <w:rFonts w:ascii="Times New Roman" w:hAnsi="Times New Roman" w:cs="Times New Roman"/>
          <w:sz w:val="24"/>
          <w:szCs w:val="24"/>
          <w:lang w:val="en-GB"/>
        </w:rPr>
        <w:t xml:space="preserve"> visa</w:t>
      </w:r>
      <w:r w:rsidRPr="008576E9">
        <w:rPr>
          <w:rFonts w:ascii="Times New Roman" w:hAnsi="Times New Roman" w:cs="Times New Roman"/>
          <w:sz w:val="24"/>
          <w:szCs w:val="24"/>
          <w:lang w:val="en-GB"/>
        </w:rPr>
        <w:t xml:space="preserve"> applicants.</w:t>
      </w:r>
    </w:p>
    <w:p w:rsidR="00E5456B" w:rsidRPr="008576E9" w:rsidRDefault="00E5456B" w:rsidP="00F76F38">
      <w:pPr>
        <w:spacing w:after="0"/>
        <w:jc w:val="both"/>
        <w:rPr>
          <w:rFonts w:ascii="Times New Roman" w:hAnsi="Times New Roman" w:cs="Times New Roman"/>
          <w:sz w:val="24"/>
          <w:szCs w:val="24"/>
          <w:lang w:val="en-GB"/>
        </w:rPr>
      </w:pPr>
    </w:p>
    <w:p w:rsidR="0040178D" w:rsidRPr="008576E9"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D. Having regar</w:t>
      </w:r>
      <w:r w:rsidR="00590105" w:rsidRPr="008576E9">
        <w:rPr>
          <w:rFonts w:ascii="Times New Roman" w:hAnsi="Times New Roman" w:cs="Times New Roman"/>
          <w:sz w:val="24"/>
          <w:szCs w:val="24"/>
          <w:lang w:val="en-GB"/>
        </w:rPr>
        <w:t>d to the general requirements, external service provider shall</w:t>
      </w:r>
      <w:r w:rsidRPr="008576E9">
        <w:rPr>
          <w:rFonts w:ascii="Times New Roman" w:hAnsi="Times New Roman" w:cs="Times New Roman"/>
          <w:sz w:val="24"/>
          <w:szCs w:val="24"/>
          <w:lang w:val="en-GB"/>
        </w:rPr>
        <w:t>:</w:t>
      </w:r>
    </w:p>
    <w:p w:rsidR="001E589C" w:rsidRPr="008576E9" w:rsidRDefault="001E589C" w:rsidP="00F76F38">
      <w:pPr>
        <w:spacing w:after="0"/>
        <w:jc w:val="both"/>
        <w:rPr>
          <w:rFonts w:ascii="Times New Roman" w:hAnsi="Times New Roman" w:cs="Times New Roman"/>
          <w:sz w:val="24"/>
          <w:szCs w:val="24"/>
          <w:lang w:val="en-GB"/>
        </w:rPr>
      </w:pPr>
    </w:p>
    <w:p w:rsidR="0040178D" w:rsidRPr="008576E9" w:rsidRDefault="00590105"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a) act</w:t>
      </w:r>
      <w:r w:rsidR="0040178D" w:rsidRPr="008576E9">
        <w:rPr>
          <w:rFonts w:ascii="Times New Roman" w:hAnsi="Times New Roman" w:cs="Times New Roman"/>
          <w:sz w:val="24"/>
          <w:szCs w:val="24"/>
          <w:lang w:val="en-GB"/>
        </w:rPr>
        <w:t xml:space="preserve"> in accordance with the instructions of the competent authority (s) of the Member State (s) concerned to process the visa application;</w:t>
      </w:r>
    </w:p>
    <w:p w:rsidR="001E589C" w:rsidRPr="008576E9" w:rsidRDefault="001E589C" w:rsidP="00F76F38">
      <w:pPr>
        <w:spacing w:after="0"/>
        <w:jc w:val="both"/>
        <w:rPr>
          <w:rFonts w:ascii="Times New Roman" w:hAnsi="Times New Roman" w:cs="Times New Roman"/>
          <w:sz w:val="24"/>
          <w:szCs w:val="24"/>
          <w:lang w:val="en-GB"/>
        </w:rPr>
      </w:pPr>
    </w:p>
    <w:p w:rsidR="0040178D" w:rsidRPr="008576E9"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 xml:space="preserve">b) approve appropriate anti-corruption measures (such as staff remuneration; collaborative selection of staff members for the task; </w:t>
      </w:r>
      <w:r w:rsidR="00590105"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four-eye</w:t>
      </w:r>
      <w:r w:rsidR="00590105" w:rsidRPr="008576E9">
        <w:rPr>
          <w:rFonts w:ascii="Times New Roman" w:hAnsi="Times New Roman" w:cs="Times New Roman"/>
          <w:sz w:val="24"/>
          <w:szCs w:val="24"/>
          <w:lang w:val="en-GB"/>
        </w:rPr>
        <w:t>”</w:t>
      </w:r>
      <w:r w:rsidRPr="008576E9">
        <w:rPr>
          <w:rFonts w:ascii="Times New Roman" w:hAnsi="Times New Roman" w:cs="Times New Roman"/>
          <w:sz w:val="24"/>
          <w:szCs w:val="24"/>
          <w:lang w:val="en-GB"/>
        </w:rPr>
        <w:t xml:space="preserve"> principle; rotation principle);</w:t>
      </w:r>
    </w:p>
    <w:p w:rsidR="001E589C" w:rsidRPr="008576E9" w:rsidRDefault="001E589C" w:rsidP="00F76F38">
      <w:pPr>
        <w:spacing w:after="0"/>
        <w:jc w:val="both"/>
        <w:rPr>
          <w:rFonts w:ascii="Times New Roman" w:hAnsi="Times New Roman" w:cs="Times New Roman"/>
          <w:sz w:val="24"/>
          <w:szCs w:val="24"/>
          <w:lang w:val="en-GB"/>
        </w:rPr>
      </w:pPr>
    </w:p>
    <w:p w:rsidR="0040178D" w:rsidRPr="00F76F38" w:rsidRDefault="0040178D" w:rsidP="00F76F38">
      <w:pPr>
        <w:spacing w:after="0"/>
        <w:jc w:val="both"/>
        <w:rPr>
          <w:rFonts w:ascii="Times New Roman" w:hAnsi="Times New Roman" w:cs="Times New Roman"/>
          <w:sz w:val="24"/>
          <w:szCs w:val="24"/>
          <w:lang w:val="en-GB"/>
        </w:rPr>
      </w:pPr>
      <w:r w:rsidRPr="008576E9">
        <w:rPr>
          <w:rFonts w:ascii="Times New Roman" w:hAnsi="Times New Roman" w:cs="Times New Roman"/>
          <w:sz w:val="24"/>
          <w:szCs w:val="24"/>
          <w:lang w:val="en-GB"/>
        </w:rPr>
        <w:t>c) fully comply with the provisions of the legal instrument which provide</w:t>
      </w:r>
      <w:r w:rsidR="00590105" w:rsidRPr="008576E9">
        <w:rPr>
          <w:rFonts w:ascii="Times New Roman" w:hAnsi="Times New Roman" w:cs="Times New Roman"/>
          <w:sz w:val="24"/>
          <w:szCs w:val="24"/>
          <w:lang w:val="en-GB"/>
        </w:rPr>
        <w:t xml:space="preserve"> condition of</w:t>
      </w:r>
      <w:r w:rsidRPr="008576E9">
        <w:rPr>
          <w:rFonts w:ascii="Times New Roman" w:hAnsi="Times New Roman" w:cs="Times New Roman"/>
          <w:sz w:val="24"/>
          <w:szCs w:val="24"/>
          <w:lang w:val="en-GB"/>
        </w:rPr>
        <w:t xml:space="preserve"> the </w:t>
      </w:r>
      <w:r w:rsidR="00590105" w:rsidRPr="008576E9">
        <w:rPr>
          <w:rFonts w:ascii="Times New Roman" w:hAnsi="Times New Roman" w:cs="Times New Roman"/>
          <w:sz w:val="24"/>
          <w:szCs w:val="24"/>
          <w:lang w:val="en-GB"/>
        </w:rPr>
        <w:t xml:space="preserve">temporary and permanent </w:t>
      </w:r>
      <w:r w:rsidRPr="008576E9">
        <w:rPr>
          <w:rFonts w:ascii="Times New Roman" w:hAnsi="Times New Roman" w:cs="Times New Roman"/>
          <w:sz w:val="24"/>
          <w:szCs w:val="24"/>
          <w:lang w:val="en-GB"/>
        </w:rPr>
        <w:t xml:space="preserve">termination of a contract, in particular in breach of the rules, and the review clause in order to ensure that the legal document provides examples of </w:t>
      </w:r>
      <w:r w:rsidR="00590105" w:rsidRPr="008576E9">
        <w:rPr>
          <w:rFonts w:ascii="Times New Roman" w:hAnsi="Times New Roman" w:cs="Times New Roman"/>
          <w:sz w:val="24"/>
          <w:szCs w:val="24"/>
          <w:lang w:val="en-GB"/>
        </w:rPr>
        <w:t xml:space="preserve">the </w:t>
      </w:r>
      <w:r w:rsidRPr="008576E9">
        <w:rPr>
          <w:rFonts w:ascii="Times New Roman" w:hAnsi="Times New Roman" w:cs="Times New Roman"/>
          <w:sz w:val="24"/>
          <w:szCs w:val="24"/>
          <w:lang w:val="en-GB"/>
        </w:rPr>
        <w:t>best practice.</w:t>
      </w:r>
    </w:p>
    <w:p w:rsidR="0040178D" w:rsidRPr="00F76F38" w:rsidRDefault="0040178D" w:rsidP="00F76F38">
      <w:pPr>
        <w:spacing w:after="0"/>
        <w:jc w:val="both"/>
        <w:rPr>
          <w:rFonts w:ascii="Times New Roman" w:hAnsi="Times New Roman" w:cs="Times New Roman"/>
          <w:sz w:val="24"/>
          <w:szCs w:val="24"/>
          <w:lang w:val="en-GB"/>
        </w:rPr>
      </w:pPr>
    </w:p>
    <w:sectPr w:rsidR="0040178D" w:rsidRPr="00F76F38" w:rsidSect="00CE5817">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38" w:rsidRDefault="002F3A38" w:rsidP="00101A16">
      <w:pPr>
        <w:spacing w:after="0" w:line="240" w:lineRule="auto"/>
      </w:pPr>
      <w:r>
        <w:separator/>
      </w:r>
    </w:p>
  </w:endnote>
  <w:endnote w:type="continuationSeparator" w:id="0">
    <w:p w:rsidR="002F3A38" w:rsidRDefault="002F3A38" w:rsidP="0010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3749"/>
      <w:docPartObj>
        <w:docPartGallery w:val="Page Numbers (Bottom of Page)"/>
        <w:docPartUnique/>
      </w:docPartObj>
    </w:sdtPr>
    <w:sdtEndPr>
      <w:rPr>
        <w:rFonts w:ascii="Times New Roman" w:hAnsi="Times New Roman" w:cs="Times New Roman"/>
        <w:noProof/>
      </w:rPr>
    </w:sdtEndPr>
    <w:sdtContent>
      <w:p w:rsidR="005500DD" w:rsidRPr="00101A16" w:rsidRDefault="005500DD">
        <w:pPr>
          <w:pStyle w:val="Footer"/>
          <w:jc w:val="right"/>
          <w:rPr>
            <w:rFonts w:ascii="Times New Roman" w:hAnsi="Times New Roman" w:cs="Times New Roman"/>
          </w:rPr>
        </w:pPr>
        <w:r w:rsidRPr="00101A16">
          <w:rPr>
            <w:rFonts w:ascii="Times New Roman" w:hAnsi="Times New Roman" w:cs="Times New Roman"/>
          </w:rPr>
          <w:fldChar w:fldCharType="begin"/>
        </w:r>
        <w:r w:rsidRPr="00101A16">
          <w:rPr>
            <w:rFonts w:ascii="Times New Roman" w:hAnsi="Times New Roman" w:cs="Times New Roman"/>
          </w:rPr>
          <w:instrText xml:space="preserve"> PAGE   \* MERGEFORMAT </w:instrText>
        </w:r>
        <w:r w:rsidRPr="00101A16">
          <w:rPr>
            <w:rFonts w:ascii="Times New Roman" w:hAnsi="Times New Roman" w:cs="Times New Roman"/>
          </w:rPr>
          <w:fldChar w:fldCharType="separate"/>
        </w:r>
        <w:r w:rsidR="005714A8">
          <w:rPr>
            <w:rFonts w:ascii="Times New Roman" w:hAnsi="Times New Roman" w:cs="Times New Roman"/>
            <w:noProof/>
          </w:rPr>
          <w:t>20</w:t>
        </w:r>
        <w:r w:rsidRPr="00101A16">
          <w:rPr>
            <w:rFonts w:ascii="Times New Roman" w:hAnsi="Times New Roman" w:cs="Times New Roman"/>
            <w:noProof/>
          </w:rPr>
          <w:fldChar w:fldCharType="end"/>
        </w:r>
      </w:p>
    </w:sdtContent>
  </w:sdt>
  <w:p w:rsidR="005500DD" w:rsidRDefault="00550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409145"/>
      <w:docPartObj>
        <w:docPartGallery w:val="Page Numbers (Bottom of Page)"/>
        <w:docPartUnique/>
      </w:docPartObj>
    </w:sdtPr>
    <w:sdtEndPr>
      <w:rPr>
        <w:rFonts w:ascii="Times New Roman" w:hAnsi="Times New Roman" w:cs="Times New Roman"/>
        <w:noProof/>
      </w:rPr>
    </w:sdtEndPr>
    <w:sdtContent>
      <w:p w:rsidR="005500DD" w:rsidRPr="00CE5817" w:rsidRDefault="005500DD">
        <w:pPr>
          <w:pStyle w:val="Footer"/>
          <w:jc w:val="right"/>
          <w:rPr>
            <w:rFonts w:ascii="Times New Roman" w:hAnsi="Times New Roman" w:cs="Times New Roman"/>
          </w:rPr>
        </w:pPr>
        <w:r w:rsidRPr="00CE5817">
          <w:rPr>
            <w:rFonts w:ascii="Times New Roman" w:hAnsi="Times New Roman" w:cs="Times New Roman"/>
          </w:rPr>
          <w:fldChar w:fldCharType="begin"/>
        </w:r>
        <w:r w:rsidRPr="00CE5817">
          <w:rPr>
            <w:rFonts w:ascii="Times New Roman" w:hAnsi="Times New Roman" w:cs="Times New Roman"/>
          </w:rPr>
          <w:instrText xml:space="preserve"> PAGE   \* MERGEFORMAT </w:instrText>
        </w:r>
        <w:r w:rsidRPr="00CE5817">
          <w:rPr>
            <w:rFonts w:ascii="Times New Roman" w:hAnsi="Times New Roman" w:cs="Times New Roman"/>
          </w:rPr>
          <w:fldChar w:fldCharType="separate"/>
        </w:r>
        <w:r w:rsidR="005714A8">
          <w:rPr>
            <w:rFonts w:ascii="Times New Roman" w:hAnsi="Times New Roman" w:cs="Times New Roman"/>
            <w:noProof/>
          </w:rPr>
          <w:t>1</w:t>
        </w:r>
        <w:r w:rsidRPr="00CE5817">
          <w:rPr>
            <w:rFonts w:ascii="Times New Roman" w:hAnsi="Times New Roman" w:cs="Times New Roman"/>
            <w:noProof/>
          </w:rPr>
          <w:fldChar w:fldCharType="end"/>
        </w:r>
      </w:p>
    </w:sdtContent>
  </w:sdt>
  <w:p w:rsidR="005500DD" w:rsidRDefault="00550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38" w:rsidRDefault="002F3A38" w:rsidP="00101A16">
      <w:pPr>
        <w:spacing w:after="0" w:line="240" w:lineRule="auto"/>
      </w:pPr>
      <w:r>
        <w:separator/>
      </w:r>
    </w:p>
  </w:footnote>
  <w:footnote w:type="continuationSeparator" w:id="0">
    <w:p w:rsidR="002F3A38" w:rsidRDefault="002F3A38" w:rsidP="00101A16">
      <w:pPr>
        <w:spacing w:after="0" w:line="240" w:lineRule="auto"/>
      </w:pPr>
      <w:r>
        <w:continuationSeparator/>
      </w:r>
    </w:p>
  </w:footnote>
  <w:footnote w:id="1">
    <w:p w:rsidR="005500DD" w:rsidRDefault="005500DD" w:rsidP="00807EC3">
      <w:pPr>
        <w:spacing w:after="0" w:line="240" w:lineRule="auto"/>
        <w:rPr>
          <w:rFonts w:ascii="Times New Roman" w:eastAsia="Calibri" w:hAnsi="Times New Roman" w:cs="Times New Roman"/>
          <w:sz w:val="20"/>
          <w:lang w:val="en-GB"/>
        </w:rPr>
      </w:pPr>
      <w:r>
        <w:rPr>
          <w:rStyle w:val="FootnoteReference"/>
        </w:rPr>
        <w:footnoteRef/>
      </w:r>
      <w:r>
        <w:t xml:space="preserve"> </w:t>
      </w:r>
      <w:r w:rsidRPr="00807EC3">
        <w:rPr>
          <w:rFonts w:ascii="Times New Roman" w:eastAsia="Calibri" w:hAnsi="Times New Roman" w:cs="Times New Roman"/>
          <w:sz w:val="20"/>
          <w:lang w:val="en-GB"/>
        </w:rPr>
        <w:t xml:space="preserve">Approved by the Resolution of Government of the Republic of Lithuania No. 1135 of November 1994 “On the Consular Rate of the Republic of Lithuania and the Approval of the Description of the Procedure for Payment and Return of the Consular Fee of the Republic of Lithuania” </w:t>
      </w:r>
    </w:p>
    <w:p w:rsidR="005500DD" w:rsidRPr="00807EC3" w:rsidRDefault="002F3A38" w:rsidP="00807EC3">
      <w:pPr>
        <w:spacing w:after="0" w:line="240" w:lineRule="auto"/>
        <w:rPr>
          <w:rFonts w:ascii="Times New Roman" w:eastAsia="Calibri" w:hAnsi="Times New Roman" w:cs="Times New Roman"/>
          <w:sz w:val="20"/>
          <w:lang w:val="en-GB"/>
        </w:rPr>
      </w:pPr>
      <w:hyperlink r:id="rId1">
        <w:r w:rsidR="005500DD" w:rsidRPr="00807EC3">
          <w:rPr>
            <w:rFonts w:ascii="Times New Roman" w:eastAsia="Calibri" w:hAnsi="Times New Roman" w:cs="Times New Roman"/>
            <w:color w:val="0000FF"/>
            <w:sz w:val="20"/>
            <w:u w:val="single"/>
            <w:lang w:val="en-GB"/>
          </w:rPr>
          <w:t>https://www.e-tar.lt/portal/h/legalAct/TAR.CD24C5B1E90F/ZNzAHuZSkR</w:t>
        </w:r>
      </w:hyperlink>
    </w:p>
    <w:p w:rsidR="005500DD" w:rsidRPr="00807EC3" w:rsidRDefault="005500D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0DD" w:rsidRPr="00CE5817" w:rsidRDefault="005500DD" w:rsidP="006D57C8">
    <w:pPr>
      <w:pStyle w:val="Header"/>
      <w:jc w:val="right"/>
      <w:rPr>
        <w:rFonts w:ascii="Times New Roman" w:hAnsi="Times New Roman" w:cs="Times New Roman"/>
        <w:i/>
      </w:rPr>
    </w:pPr>
    <w:r>
      <w:rPr>
        <w:rFonts w:ascii="Times New Roman" w:hAnsi="Times New Roman" w:cs="Times New Roman"/>
        <w:i/>
      </w:rPr>
      <w:t>/</w:t>
    </w:r>
    <w:r w:rsidRPr="00CE5817">
      <w:rPr>
        <w:rFonts w:ascii="Times New Roman" w:hAnsi="Times New Roman" w:cs="Times New Roman"/>
        <w:i/>
      </w:rPr>
      <w:t>Translation from Lithuanian</w:t>
    </w:r>
    <w:r>
      <w:rPr>
        <w:rFonts w:ascii="Times New Roman" w:hAnsi="Times New Roman" w:cs="Times New Roman"/>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864"/>
    <w:multiLevelType w:val="hybridMultilevel"/>
    <w:tmpl w:val="2A322406"/>
    <w:lvl w:ilvl="0" w:tplc="6B901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1B5C"/>
    <w:multiLevelType w:val="multilevel"/>
    <w:tmpl w:val="9D1CC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02664"/>
    <w:multiLevelType w:val="hybridMultilevel"/>
    <w:tmpl w:val="F86E33F6"/>
    <w:lvl w:ilvl="0" w:tplc="BF82960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FCD50E1"/>
    <w:multiLevelType w:val="multilevel"/>
    <w:tmpl w:val="36F00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7B1242"/>
    <w:multiLevelType w:val="hybridMultilevel"/>
    <w:tmpl w:val="FF82B072"/>
    <w:lvl w:ilvl="0" w:tplc="F510F678">
      <w:start w:val="7"/>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36782F"/>
    <w:multiLevelType w:val="multilevel"/>
    <w:tmpl w:val="C73E2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D37A5B"/>
    <w:multiLevelType w:val="multilevel"/>
    <w:tmpl w:val="86608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475DA9"/>
    <w:multiLevelType w:val="hybridMultilevel"/>
    <w:tmpl w:val="A94C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44E57"/>
    <w:multiLevelType w:val="hybridMultilevel"/>
    <w:tmpl w:val="4DF4DD0A"/>
    <w:lvl w:ilvl="0" w:tplc="6B901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6709B"/>
    <w:multiLevelType w:val="multilevel"/>
    <w:tmpl w:val="5D502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3D5501"/>
    <w:multiLevelType w:val="multilevel"/>
    <w:tmpl w:val="C02A99B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63A213AC"/>
    <w:multiLevelType w:val="hybridMultilevel"/>
    <w:tmpl w:val="C4626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57415B"/>
    <w:multiLevelType w:val="hybridMultilevel"/>
    <w:tmpl w:val="EC528DF8"/>
    <w:lvl w:ilvl="0" w:tplc="6B901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050F7"/>
    <w:multiLevelType w:val="hybridMultilevel"/>
    <w:tmpl w:val="3C2CB4BC"/>
    <w:lvl w:ilvl="0" w:tplc="0DCCBE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9"/>
  </w:num>
  <w:num w:numId="5">
    <w:abstractNumId w:val="4"/>
  </w:num>
  <w:num w:numId="6">
    <w:abstractNumId w:val="10"/>
  </w:num>
  <w:num w:numId="7">
    <w:abstractNumId w:val="2"/>
  </w:num>
  <w:num w:numId="8">
    <w:abstractNumId w:val="11"/>
  </w:num>
  <w:num w:numId="9">
    <w:abstractNumId w:val="3"/>
  </w:num>
  <w:num w:numId="10">
    <w:abstractNumId w:val="13"/>
  </w:num>
  <w:num w:numId="11">
    <w:abstractNumId w:val="7"/>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D6"/>
    <w:rsid w:val="000164C7"/>
    <w:rsid w:val="00097A3C"/>
    <w:rsid w:val="000A0C97"/>
    <w:rsid w:val="000C2A81"/>
    <w:rsid w:val="00101A16"/>
    <w:rsid w:val="00104051"/>
    <w:rsid w:val="001D7B92"/>
    <w:rsid w:val="001E589C"/>
    <w:rsid w:val="00266000"/>
    <w:rsid w:val="00275B74"/>
    <w:rsid w:val="002E39A9"/>
    <w:rsid w:val="002F3A38"/>
    <w:rsid w:val="00311CC0"/>
    <w:rsid w:val="003277BE"/>
    <w:rsid w:val="003475E0"/>
    <w:rsid w:val="00383DAE"/>
    <w:rsid w:val="0040178D"/>
    <w:rsid w:val="00450EED"/>
    <w:rsid w:val="0046096C"/>
    <w:rsid w:val="004A5C2C"/>
    <w:rsid w:val="00537FF2"/>
    <w:rsid w:val="0054317A"/>
    <w:rsid w:val="005500DD"/>
    <w:rsid w:val="00570219"/>
    <w:rsid w:val="005714A8"/>
    <w:rsid w:val="0057282A"/>
    <w:rsid w:val="00590105"/>
    <w:rsid w:val="005D325D"/>
    <w:rsid w:val="005F47C9"/>
    <w:rsid w:val="0066452E"/>
    <w:rsid w:val="0066581B"/>
    <w:rsid w:val="006C5FC8"/>
    <w:rsid w:val="006D57C8"/>
    <w:rsid w:val="00712C6E"/>
    <w:rsid w:val="0074348A"/>
    <w:rsid w:val="007D4C30"/>
    <w:rsid w:val="00807EC3"/>
    <w:rsid w:val="00833CC8"/>
    <w:rsid w:val="00835A35"/>
    <w:rsid w:val="008576E9"/>
    <w:rsid w:val="008A28C9"/>
    <w:rsid w:val="008C2B83"/>
    <w:rsid w:val="008E1B3B"/>
    <w:rsid w:val="00900ACF"/>
    <w:rsid w:val="00904029"/>
    <w:rsid w:val="00916190"/>
    <w:rsid w:val="0091730E"/>
    <w:rsid w:val="009365B3"/>
    <w:rsid w:val="0096602F"/>
    <w:rsid w:val="00980901"/>
    <w:rsid w:val="00991174"/>
    <w:rsid w:val="009B4D61"/>
    <w:rsid w:val="00A14222"/>
    <w:rsid w:val="00A16176"/>
    <w:rsid w:val="00A8114A"/>
    <w:rsid w:val="00A91219"/>
    <w:rsid w:val="00A958D6"/>
    <w:rsid w:val="00AB1555"/>
    <w:rsid w:val="00B2102B"/>
    <w:rsid w:val="00B2722B"/>
    <w:rsid w:val="00B451C1"/>
    <w:rsid w:val="00B57033"/>
    <w:rsid w:val="00BA05FB"/>
    <w:rsid w:val="00BD3796"/>
    <w:rsid w:val="00BD5DCD"/>
    <w:rsid w:val="00CE5817"/>
    <w:rsid w:val="00D20B54"/>
    <w:rsid w:val="00D2214E"/>
    <w:rsid w:val="00DC5072"/>
    <w:rsid w:val="00DE754B"/>
    <w:rsid w:val="00E541B8"/>
    <w:rsid w:val="00E5456B"/>
    <w:rsid w:val="00E8018C"/>
    <w:rsid w:val="00EC2F41"/>
    <w:rsid w:val="00ED7D2B"/>
    <w:rsid w:val="00F71E08"/>
    <w:rsid w:val="00F76F38"/>
    <w:rsid w:val="00FC48D8"/>
    <w:rsid w:val="00FF010E"/>
    <w:rsid w:val="00FF2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5DAA2-1791-44D1-8224-58A1D53E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5FB"/>
    <w:pPr>
      <w:ind w:left="720"/>
      <w:contextualSpacing/>
    </w:pPr>
  </w:style>
  <w:style w:type="character" w:styleId="Hyperlink">
    <w:name w:val="Hyperlink"/>
    <w:basedOn w:val="DefaultParagraphFont"/>
    <w:uiPriority w:val="99"/>
    <w:unhideWhenUsed/>
    <w:rsid w:val="009365B3"/>
    <w:rPr>
      <w:color w:val="0563C1" w:themeColor="hyperlink"/>
      <w:u w:val="single"/>
    </w:rPr>
  </w:style>
  <w:style w:type="table" w:styleId="TableGrid">
    <w:name w:val="Table Grid"/>
    <w:basedOn w:val="TableNormal"/>
    <w:uiPriority w:val="39"/>
    <w:rsid w:val="0090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1A1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01A16"/>
  </w:style>
  <w:style w:type="paragraph" w:styleId="Footer">
    <w:name w:val="footer"/>
    <w:basedOn w:val="Normal"/>
    <w:link w:val="FooterChar"/>
    <w:uiPriority w:val="99"/>
    <w:unhideWhenUsed/>
    <w:rsid w:val="00101A1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01A16"/>
  </w:style>
  <w:style w:type="paragraph" w:styleId="FootnoteText">
    <w:name w:val="footnote text"/>
    <w:basedOn w:val="Normal"/>
    <w:link w:val="FootnoteTextChar"/>
    <w:uiPriority w:val="99"/>
    <w:semiHidden/>
    <w:unhideWhenUsed/>
    <w:rsid w:val="00807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EC3"/>
    <w:rPr>
      <w:sz w:val="20"/>
      <w:szCs w:val="20"/>
    </w:rPr>
  </w:style>
  <w:style w:type="character" w:styleId="FootnoteReference">
    <w:name w:val="footnote reference"/>
    <w:basedOn w:val="DefaultParagraphFont"/>
    <w:uiPriority w:val="99"/>
    <w:semiHidden/>
    <w:unhideWhenUsed/>
    <w:rsid w:val="00807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d@urm.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h/legalAct/TAR.CD24C5B1E90F/ZNzAHuZSk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4505-70B6-4F80-A1EA-D2EF359B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33580</Words>
  <Characters>19141</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Renata Kanarskaja</cp:lastModifiedBy>
  <cp:revision>2</cp:revision>
  <dcterms:created xsi:type="dcterms:W3CDTF">2018-05-03T06:02:00Z</dcterms:created>
  <dcterms:modified xsi:type="dcterms:W3CDTF">2018-05-03T06:02:00Z</dcterms:modified>
</cp:coreProperties>
</file>